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8FD6D" w14:textId="6DB400AE" w:rsidR="0022397D" w:rsidRPr="001F5D13" w:rsidRDefault="00591890" w:rsidP="009E576F">
      <w:pPr>
        <w:spacing w:after="100" w:afterAutospacing="1" w:line="340" w:lineRule="exact"/>
        <w:jc w:val="center"/>
        <w:rPr>
          <w:b/>
          <w:sz w:val="24"/>
          <w:szCs w:val="24"/>
        </w:rPr>
      </w:pPr>
      <w:r>
        <w:rPr>
          <w:b/>
          <w:kern w:val="0"/>
          <w:sz w:val="24"/>
          <w:szCs w:val="24"/>
        </w:rPr>
        <w:t>2023</w:t>
      </w:r>
      <w:r w:rsidR="00EF65C4" w:rsidRPr="001F5D13">
        <w:rPr>
          <w:b/>
          <w:kern w:val="0"/>
          <w:sz w:val="24"/>
          <w:szCs w:val="24"/>
        </w:rPr>
        <w:t>年度</w:t>
      </w:r>
      <w:r w:rsidR="00941F84" w:rsidRPr="001F5D13">
        <w:rPr>
          <w:b/>
          <w:kern w:val="0"/>
          <w:sz w:val="24"/>
          <w:szCs w:val="24"/>
        </w:rPr>
        <w:t>陕西省科学技术奖</w:t>
      </w:r>
      <w:r w:rsidR="008C6165">
        <w:rPr>
          <w:rFonts w:hint="eastAsia"/>
          <w:b/>
          <w:kern w:val="0"/>
          <w:sz w:val="24"/>
          <w:szCs w:val="24"/>
        </w:rPr>
        <w:t>（自然科学奖）</w:t>
      </w:r>
      <w:r w:rsidR="00EF65C4" w:rsidRPr="001F5D13">
        <w:rPr>
          <w:b/>
          <w:kern w:val="0"/>
          <w:sz w:val="24"/>
          <w:szCs w:val="24"/>
        </w:rPr>
        <w:t>提名项目公示内容</w:t>
      </w:r>
    </w:p>
    <w:p w14:paraId="27DE2F6D" w14:textId="003B621F" w:rsidR="00523229" w:rsidRPr="001F5D13" w:rsidRDefault="00EF65C4" w:rsidP="00452CE4">
      <w:pPr>
        <w:spacing w:line="360" w:lineRule="auto"/>
        <w:rPr>
          <w:b/>
          <w:szCs w:val="21"/>
        </w:rPr>
      </w:pPr>
      <w:r w:rsidRPr="003802B1">
        <w:rPr>
          <w:rFonts w:ascii="宋体" w:eastAsia="黑体" w:hAnsi="宋体" w:cs="宋体"/>
          <w:bCs/>
          <w:kern w:val="0"/>
          <w:sz w:val="28"/>
          <w:szCs w:val="27"/>
        </w:rPr>
        <w:t>一、项目名称：</w:t>
      </w:r>
      <w:r w:rsidR="00591890" w:rsidRPr="003802B1">
        <w:rPr>
          <w:rFonts w:hint="eastAsia"/>
          <w:b/>
          <w:sz w:val="24"/>
          <w:szCs w:val="24"/>
        </w:rPr>
        <w:t>黄土高原深剖面土壤水碳氮过程与驱动机制</w:t>
      </w:r>
    </w:p>
    <w:p w14:paraId="5E72BE63" w14:textId="748073E5" w:rsidR="00EF65C4" w:rsidRPr="003802B1" w:rsidRDefault="00EF65C4" w:rsidP="00452CE4">
      <w:pPr>
        <w:widowControl/>
        <w:spacing w:line="360" w:lineRule="auto"/>
        <w:jc w:val="left"/>
        <w:rPr>
          <w:rFonts w:ascii="宋体" w:eastAsia="黑体" w:hAnsi="宋体" w:cs="宋体"/>
          <w:bCs/>
          <w:kern w:val="0"/>
          <w:sz w:val="28"/>
          <w:szCs w:val="27"/>
        </w:rPr>
      </w:pPr>
      <w:r w:rsidRPr="003802B1">
        <w:rPr>
          <w:rFonts w:ascii="宋体" w:eastAsia="黑体" w:hAnsi="宋体" w:cs="宋体"/>
          <w:bCs/>
          <w:kern w:val="0"/>
          <w:sz w:val="28"/>
          <w:szCs w:val="27"/>
        </w:rPr>
        <w:t>二、提名者</w:t>
      </w:r>
      <w:r w:rsidR="00812F67" w:rsidRPr="003802B1">
        <w:rPr>
          <w:rFonts w:ascii="宋体" w:eastAsia="黑体" w:hAnsi="宋体" w:cs="宋体"/>
          <w:bCs/>
          <w:kern w:val="0"/>
          <w:sz w:val="28"/>
          <w:szCs w:val="27"/>
        </w:rPr>
        <w:t>及提名意见</w:t>
      </w:r>
    </w:p>
    <w:p w14:paraId="5591393F" w14:textId="34DE334E" w:rsidR="008B2640" w:rsidRPr="003802B1" w:rsidRDefault="008B2640" w:rsidP="008B2640">
      <w:pPr>
        <w:widowControl/>
        <w:spacing w:line="360" w:lineRule="auto"/>
        <w:jc w:val="left"/>
        <w:rPr>
          <w:sz w:val="24"/>
          <w:szCs w:val="24"/>
        </w:rPr>
      </w:pPr>
      <w:r w:rsidRPr="003802B1">
        <w:rPr>
          <w:b/>
          <w:sz w:val="24"/>
          <w:szCs w:val="24"/>
        </w:rPr>
        <w:t>提名者</w:t>
      </w:r>
      <w:r w:rsidRPr="003802B1">
        <w:rPr>
          <w:rFonts w:eastAsiaTheme="minorEastAsia"/>
          <w:b/>
          <w:bCs/>
          <w:sz w:val="24"/>
          <w:szCs w:val="24"/>
        </w:rPr>
        <w:t>：</w:t>
      </w:r>
      <w:r w:rsidR="00591890" w:rsidRPr="003802B1">
        <w:rPr>
          <w:rFonts w:hint="eastAsia"/>
          <w:sz w:val="24"/>
          <w:szCs w:val="24"/>
        </w:rPr>
        <w:t>陕西省科学院</w:t>
      </w:r>
    </w:p>
    <w:p w14:paraId="5E3B294B" w14:textId="1EABFB43" w:rsidR="00553DDA" w:rsidRPr="003802B1" w:rsidRDefault="008B2640" w:rsidP="00452CE4">
      <w:pPr>
        <w:widowControl/>
        <w:spacing w:line="360" w:lineRule="auto"/>
        <w:jc w:val="left"/>
        <w:rPr>
          <w:rFonts w:eastAsiaTheme="minorEastAsia"/>
          <w:b/>
          <w:bCs/>
          <w:sz w:val="24"/>
          <w:szCs w:val="24"/>
        </w:rPr>
      </w:pPr>
      <w:r w:rsidRPr="003802B1">
        <w:rPr>
          <w:rFonts w:eastAsiaTheme="minorEastAsia"/>
          <w:b/>
          <w:bCs/>
          <w:sz w:val="24"/>
          <w:szCs w:val="24"/>
        </w:rPr>
        <w:t>提名意见：</w:t>
      </w:r>
    </w:p>
    <w:p w14:paraId="67FDF62F" w14:textId="77262E1F" w:rsidR="00553DDA" w:rsidRPr="00006A3A" w:rsidRDefault="00591890" w:rsidP="00006A3A">
      <w:pPr>
        <w:widowControl/>
        <w:spacing w:line="400" w:lineRule="exact"/>
        <w:ind w:firstLineChars="200" w:firstLine="480"/>
        <w:rPr>
          <w:sz w:val="24"/>
          <w:szCs w:val="24"/>
        </w:rPr>
      </w:pPr>
      <w:r w:rsidRPr="00591890">
        <w:rPr>
          <w:rFonts w:hint="eastAsia"/>
          <w:sz w:val="24"/>
          <w:szCs w:val="24"/>
        </w:rPr>
        <w:t>黄土高原位于我国的“心脏”位置，是国家实施黄河流域生态保护和高质量发展战略的攻坚区。全球气候变化和高强度人类活动深刻影响了黄土高原的土壤水文和生态过程。然而，由于监测技术限制和土壤时空异质性，深剖面土壤水分动态、碳氮循环过程及其驱动机制尚不清楚。该成果以黄土高原深剖面土壤水碳氮过程为核心，揭示了黄土高原典型土地利用方式下深剖面（</w:t>
      </w:r>
      <w:r w:rsidRPr="00591890">
        <w:rPr>
          <w:rFonts w:hint="eastAsia"/>
          <w:sz w:val="24"/>
          <w:szCs w:val="24"/>
        </w:rPr>
        <w:t>0-21 m</w:t>
      </w:r>
      <w:r w:rsidRPr="00591890">
        <w:rPr>
          <w:rFonts w:hint="eastAsia"/>
          <w:sz w:val="24"/>
          <w:szCs w:val="24"/>
        </w:rPr>
        <w:t>）土壤水分、有机碳和氮素的垂向分布规律，确定了土壤水分时间稳定性的代表性层位，查明了土地利用对深剖面土壤水碳氮含量</w:t>
      </w:r>
      <w:r w:rsidRPr="00591890">
        <w:rPr>
          <w:rFonts w:hint="eastAsia"/>
          <w:sz w:val="24"/>
          <w:szCs w:val="24"/>
        </w:rPr>
        <w:t>/</w:t>
      </w:r>
      <w:r w:rsidRPr="00591890">
        <w:rPr>
          <w:rFonts w:hint="eastAsia"/>
          <w:sz w:val="24"/>
          <w:szCs w:val="24"/>
        </w:rPr>
        <w:t>储量的直接或间接影响；阐明了黄土高原土壤水分、有机碳和全氮的空间分异特征与主控因素，发现土壤水碳氮空间分布格</w:t>
      </w:r>
      <w:r w:rsidR="00C12B25">
        <w:rPr>
          <w:rFonts w:hint="eastAsia"/>
          <w:sz w:val="24"/>
          <w:szCs w:val="24"/>
        </w:rPr>
        <w:t>局</w:t>
      </w:r>
      <w:r w:rsidRPr="00591890">
        <w:rPr>
          <w:rFonts w:hint="eastAsia"/>
          <w:sz w:val="24"/>
          <w:szCs w:val="24"/>
        </w:rPr>
        <w:t>是气候变化和人为活动长期共同作用的结果；通过集成原位观测和整合分析等方法，揭示了</w:t>
      </w:r>
      <w:r w:rsidR="00C700AB" w:rsidRPr="00591890">
        <w:rPr>
          <w:rFonts w:hint="eastAsia"/>
          <w:sz w:val="24"/>
          <w:szCs w:val="24"/>
        </w:rPr>
        <w:t>多</w:t>
      </w:r>
      <w:r w:rsidR="00C700AB">
        <w:rPr>
          <w:rFonts w:hint="eastAsia"/>
          <w:sz w:val="24"/>
          <w:szCs w:val="24"/>
        </w:rPr>
        <w:t>个</w:t>
      </w:r>
      <w:r w:rsidRPr="00591890">
        <w:rPr>
          <w:rFonts w:hint="eastAsia"/>
          <w:sz w:val="24"/>
          <w:szCs w:val="24"/>
        </w:rPr>
        <w:t>全球变化因子对土壤有机碳、全氮和微生物多样性的影响过程，证实了土壤微生物在气候变化</w:t>
      </w:r>
      <w:r w:rsidRPr="00591890">
        <w:rPr>
          <w:rFonts w:hint="eastAsia"/>
          <w:sz w:val="24"/>
          <w:szCs w:val="24"/>
        </w:rPr>
        <w:t>-</w:t>
      </w:r>
      <w:r w:rsidRPr="00591890">
        <w:rPr>
          <w:rFonts w:hint="eastAsia"/>
          <w:sz w:val="24"/>
          <w:szCs w:val="24"/>
        </w:rPr>
        <w:t>土壤水碳氮</w:t>
      </w:r>
      <w:r w:rsidRPr="00591890">
        <w:rPr>
          <w:rFonts w:hint="eastAsia"/>
          <w:sz w:val="24"/>
          <w:szCs w:val="24"/>
        </w:rPr>
        <w:t>-</w:t>
      </w:r>
      <w:r w:rsidRPr="00591890">
        <w:rPr>
          <w:rFonts w:hint="eastAsia"/>
          <w:sz w:val="24"/>
          <w:szCs w:val="24"/>
        </w:rPr>
        <w:t>植物根系耦合过程中的</w:t>
      </w:r>
      <w:proofErr w:type="gramStart"/>
      <w:r w:rsidRPr="00591890">
        <w:rPr>
          <w:rFonts w:hint="eastAsia"/>
          <w:sz w:val="24"/>
          <w:szCs w:val="24"/>
        </w:rPr>
        <w:t>介</w:t>
      </w:r>
      <w:proofErr w:type="gramEnd"/>
      <w:r w:rsidRPr="00591890">
        <w:rPr>
          <w:rFonts w:hint="eastAsia"/>
          <w:sz w:val="24"/>
          <w:szCs w:val="24"/>
        </w:rPr>
        <w:t>导机制。这些成果为黄土高原水肥资源高效利用、植被建设合理布局等提供了科学参考，建立的土壤水碳氮数据库为构建区域碳核算评估体系提供了数据支持。</w:t>
      </w:r>
      <w:r w:rsidRPr="00591890">
        <w:rPr>
          <w:rFonts w:hint="eastAsia"/>
          <w:sz w:val="24"/>
          <w:szCs w:val="24"/>
        </w:rPr>
        <w:t>5</w:t>
      </w:r>
      <w:r w:rsidRPr="00591890">
        <w:rPr>
          <w:rFonts w:hint="eastAsia"/>
          <w:sz w:val="24"/>
          <w:szCs w:val="24"/>
        </w:rPr>
        <w:t>篇代表性论文引起了国内外同行较</w:t>
      </w:r>
      <w:r w:rsidR="00C700AB">
        <w:rPr>
          <w:rFonts w:hint="eastAsia"/>
          <w:sz w:val="24"/>
          <w:szCs w:val="24"/>
        </w:rPr>
        <w:t>为</w:t>
      </w:r>
      <w:r w:rsidRPr="00591890">
        <w:rPr>
          <w:rFonts w:hint="eastAsia"/>
          <w:sz w:val="24"/>
          <w:szCs w:val="24"/>
        </w:rPr>
        <w:t>广泛的关注和引用，目前已被</w:t>
      </w:r>
      <w:r w:rsidRPr="00591890">
        <w:rPr>
          <w:rFonts w:hint="eastAsia"/>
          <w:sz w:val="24"/>
          <w:szCs w:val="24"/>
        </w:rPr>
        <w:t>SCI</w:t>
      </w:r>
      <w:r w:rsidRPr="00591890">
        <w:rPr>
          <w:rFonts w:hint="eastAsia"/>
          <w:sz w:val="24"/>
          <w:szCs w:val="24"/>
        </w:rPr>
        <w:t>他引</w:t>
      </w:r>
      <w:r w:rsidRPr="00591890">
        <w:rPr>
          <w:rFonts w:hint="eastAsia"/>
          <w:sz w:val="24"/>
          <w:szCs w:val="24"/>
        </w:rPr>
        <w:t>347</w:t>
      </w:r>
      <w:r w:rsidRPr="00591890">
        <w:rPr>
          <w:rFonts w:hint="eastAsia"/>
          <w:sz w:val="24"/>
          <w:szCs w:val="24"/>
        </w:rPr>
        <w:t>次，单篇最高</w:t>
      </w:r>
      <w:r w:rsidRPr="00591890">
        <w:rPr>
          <w:rFonts w:hint="eastAsia"/>
          <w:sz w:val="24"/>
          <w:szCs w:val="24"/>
        </w:rPr>
        <w:t>SCI</w:t>
      </w:r>
      <w:r w:rsidRPr="00591890">
        <w:rPr>
          <w:rFonts w:hint="eastAsia"/>
          <w:sz w:val="24"/>
          <w:szCs w:val="24"/>
        </w:rPr>
        <w:t>他引</w:t>
      </w:r>
      <w:r w:rsidRPr="00591890">
        <w:rPr>
          <w:rFonts w:hint="eastAsia"/>
          <w:sz w:val="24"/>
          <w:szCs w:val="24"/>
        </w:rPr>
        <w:t>196</w:t>
      </w:r>
      <w:r w:rsidRPr="00591890">
        <w:rPr>
          <w:rFonts w:hint="eastAsia"/>
          <w:sz w:val="24"/>
          <w:szCs w:val="24"/>
        </w:rPr>
        <w:t>次，包括</w:t>
      </w:r>
      <w:r w:rsidRPr="00591890">
        <w:rPr>
          <w:rFonts w:hint="eastAsia"/>
          <w:sz w:val="24"/>
          <w:szCs w:val="24"/>
        </w:rPr>
        <w:t>2</w:t>
      </w:r>
      <w:r w:rsidRPr="00591890">
        <w:rPr>
          <w:rFonts w:hint="eastAsia"/>
          <w:sz w:val="24"/>
          <w:szCs w:val="24"/>
        </w:rPr>
        <w:t>篇</w:t>
      </w:r>
      <w:r w:rsidRPr="00591890">
        <w:rPr>
          <w:rFonts w:hint="eastAsia"/>
          <w:sz w:val="24"/>
          <w:szCs w:val="24"/>
        </w:rPr>
        <w:t>ESI</w:t>
      </w:r>
      <w:r w:rsidRPr="00591890">
        <w:rPr>
          <w:rFonts w:hint="eastAsia"/>
          <w:sz w:val="24"/>
          <w:szCs w:val="24"/>
        </w:rPr>
        <w:t>数据库</w:t>
      </w:r>
      <w:r w:rsidRPr="00591890">
        <w:rPr>
          <w:rFonts w:hint="eastAsia"/>
          <w:sz w:val="24"/>
          <w:szCs w:val="24"/>
        </w:rPr>
        <w:t>1%</w:t>
      </w:r>
      <w:r w:rsidRPr="00591890">
        <w:rPr>
          <w:rFonts w:hint="eastAsia"/>
          <w:sz w:val="24"/>
          <w:szCs w:val="24"/>
        </w:rPr>
        <w:t>高被引论文</w:t>
      </w:r>
      <w:r w:rsidR="00C700AB">
        <w:rPr>
          <w:rFonts w:hint="eastAsia"/>
          <w:sz w:val="24"/>
          <w:szCs w:val="24"/>
        </w:rPr>
        <w:t>，其中</w:t>
      </w:r>
      <w:r w:rsidRPr="00591890">
        <w:rPr>
          <w:rFonts w:hint="eastAsia"/>
          <w:sz w:val="24"/>
          <w:szCs w:val="24"/>
        </w:rPr>
        <w:t>1</w:t>
      </w:r>
      <w:r w:rsidRPr="00591890">
        <w:rPr>
          <w:rFonts w:hint="eastAsia"/>
          <w:sz w:val="24"/>
          <w:szCs w:val="24"/>
        </w:rPr>
        <w:t>篇</w:t>
      </w:r>
      <w:r w:rsidR="00C700AB">
        <w:rPr>
          <w:rFonts w:hint="eastAsia"/>
          <w:sz w:val="24"/>
          <w:szCs w:val="24"/>
        </w:rPr>
        <w:t>为</w:t>
      </w:r>
      <w:r w:rsidRPr="00591890">
        <w:rPr>
          <w:rFonts w:hint="eastAsia"/>
          <w:sz w:val="24"/>
          <w:szCs w:val="24"/>
        </w:rPr>
        <w:t>1</w:t>
      </w:r>
      <w:r w:rsidRPr="00591890">
        <w:rPr>
          <w:rFonts w:hint="eastAsia"/>
          <w:sz w:val="24"/>
          <w:szCs w:val="24"/>
        </w:rPr>
        <w:t>‰热点论文</w:t>
      </w:r>
      <w:r w:rsidR="00502EAF" w:rsidRPr="00006A3A">
        <w:rPr>
          <w:kern w:val="0"/>
          <w:sz w:val="24"/>
          <w:szCs w:val="24"/>
        </w:rPr>
        <w:t>。</w:t>
      </w:r>
    </w:p>
    <w:p w14:paraId="29DFBCD8" w14:textId="5B1163AE" w:rsidR="00DC4046" w:rsidRDefault="00553DDA" w:rsidP="00316844">
      <w:pPr>
        <w:widowControl/>
        <w:spacing w:beforeLines="50" w:before="156" w:line="400" w:lineRule="exact"/>
        <w:ind w:firstLineChars="200" w:firstLine="480"/>
        <w:rPr>
          <w:kern w:val="0"/>
          <w:sz w:val="24"/>
          <w:szCs w:val="24"/>
        </w:rPr>
      </w:pPr>
      <w:r w:rsidRPr="00006A3A">
        <w:rPr>
          <w:kern w:val="0"/>
          <w:sz w:val="24"/>
          <w:szCs w:val="24"/>
        </w:rPr>
        <w:t>对照陕西省自然科学奖授奖条件，提名该项目为陕西省</w:t>
      </w:r>
      <w:r w:rsidRPr="00213489">
        <w:rPr>
          <w:kern w:val="0"/>
          <w:sz w:val="24"/>
          <w:szCs w:val="24"/>
        </w:rPr>
        <w:t>自然科学奖二等奖。</w:t>
      </w:r>
    </w:p>
    <w:p w14:paraId="72FEB26E" w14:textId="11696898" w:rsidR="00EF65C4" w:rsidRPr="003802B1" w:rsidRDefault="00EF65C4" w:rsidP="003802B1">
      <w:pPr>
        <w:widowControl/>
        <w:spacing w:line="360" w:lineRule="auto"/>
        <w:jc w:val="left"/>
        <w:rPr>
          <w:rFonts w:ascii="宋体" w:eastAsia="黑体" w:hAnsi="宋体" w:cs="宋体"/>
          <w:bCs/>
          <w:kern w:val="0"/>
          <w:sz w:val="28"/>
          <w:szCs w:val="27"/>
        </w:rPr>
      </w:pPr>
      <w:r w:rsidRPr="003802B1">
        <w:rPr>
          <w:rFonts w:ascii="宋体" w:eastAsia="黑体" w:hAnsi="宋体" w:cs="宋体"/>
          <w:bCs/>
          <w:kern w:val="0"/>
          <w:sz w:val="28"/>
          <w:szCs w:val="27"/>
        </w:rPr>
        <w:t>三、项目简介</w:t>
      </w:r>
    </w:p>
    <w:p w14:paraId="317FCCA1" w14:textId="35216BEF" w:rsidR="006063C7" w:rsidRPr="00006A3A" w:rsidRDefault="002C16A1" w:rsidP="00006A3A">
      <w:pPr>
        <w:widowControl/>
        <w:spacing w:line="400" w:lineRule="exact"/>
        <w:ind w:firstLineChars="200" w:firstLine="480"/>
        <w:rPr>
          <w:sz w:val="24"/>
          <w:szCs w:val="24"/>
        </w:rPr>
      </w:pPr>
      <w:r w:rsidRPr="002C16A1">
        <w:rPr>
          <w:rFonts w:hint="eastAsia"/>
          <w:sz w:val="24"/>
        </w:rPr>
        <w:t>黄土高原是我国“一带一路”倡议的核心区和西部天然生态屏障，也是我国实施黄河流域生态保护和高质量发展战略的</w:t>
      </w:r>
      <w:r w:rsidR="00C700AB">
        <w:rPr>
          <w:rFonts w:hint="eastAsia"/>
          <w:sz w:val="24"/>
        </w:rPr>
        <w:t>攻坚</w:t>
      </w:r>
      <w:r w:rsidRPr="002C16A1">
        <w:rPr>
          <w:rFonts w:hint="eastAsia"/>
          <w:sz w:val="24"/>
        </w:rPr>
        <w:t>区。</w:t>
      </w:r>
      <w:r w:rsidR="00591890" w:rsidRPr="00042725">
        <w:rPr>
          <w:rFonts w:hint="eastAsia"/>
          <w:sz w:val="24"/>
        </w:rPr>
        <w:t>在全球气候变化背景下，退耕还林（草）等生态工程的实施、农业生产结构调整等使黄土高原传统的</w:t>
      </w:r>
      <w:r>
        <w:rPr>
          <w:rFonts w:hint="eastAsia"/>
          <w:sz w:val="24"/>
        </w:rPr>
        <w:t>土壤</w:t>
      </w:r>
      <w:r w:rsidR="00591890" w:rsidRPr="00042725">
        <w:rPr>
          <w:rFonts w:hint="eastAsia"/>
          <w:sz w:val="24"/>
        </w:rPr>
        <w:t>水文</w:t>
      </w:r>
      <w:r>
        <w:rPr>
          <w:rFonts w:hint="eastAsia"/>
          <w:sz w:val="24"/>
        </w:rPr>
        <w:t>和</w:t>
      </w:r>
      <w:r w:rsidR="00591890" w:rsidRPr="00042725">
        <w:rPr>
          <w:rFonts w:hint="eastAsia"/>
          <w:sz w:val="24"/>
        </w:rPr>
        <w:t>生态过程受到深刻影响。</w:t>
      </w:r>
      <w:r w:rsidR="00591890" w:rsidRPr="00E06162">
        <w:rPr>
          <w:rFonts w:hint="eastAsia"/>
          <w:sz w:val="24"/>
        </w:rPr>
        <w:t>然而，由于缺乏长期系统的定位试验，加上观测手段限制、土壤时空异质性等原因，目前关于黄土高原深剖面土壤水分动态、碳氮循环过程及其驱动机制，</w:t>
      </w:r>
      <w:r w:rsidR="00591890">
        <w:rPr>
          <w:rFonts w:hint="eastAsia"/>
          <w:sz w:val="24"/>
        </w:rPr>
        <w:t>尚</w:t>
      </w:r>
      <w:r w:rsidR="00591890" w:rsidRPr="00E06162">
        <w:rPr>
          <w:rFonts w:hint="eastAsia"/>
          <w:sz w:val="24"/>
        </w:rPr>
        <w:t>不清楚，难以满足植被与水土资源可持续管理的决策需要。</w:t>
      </w:r>
      <w:r w:rsidR="00591890">
        <w:rPr>
          <w:rFonts w:hint="eastAsia"/>
          <w:sz w:val="24"/>
        </w:rPr>
        <w:t>因此，</w:t>
      </w:r>
      <w:r w:rsidR="00591890" w:rsidRPr="00DC6FD6">
        <w:rPr>
          <w:sz w:val="24"/>
        </w:rPr>
        <w:t>项目组从</w:t>
      </w:r>
      <w:r w:rsidR="00591890" w:rsidRPr="00DC6FD6">
        <w:rPr>
          <w:sz w:val="24"/>
        </w:rPr>
        <w:t>200</w:t>
      </w:r>
      <w:r w:rsidR="00591890">
        <w:rPr>
          <w:sz w:val="24"/>
        </w:rPr>
        <w:t>7</w:t>
      </w:r>
      <w:r w:rsidR="00591890" w:rsidRPr="00DC6FD6">
        <w:rPr>
          <w:sz w:val="24"/>
        </w:rPr>
        <w:t>年开始，在</w:t>
      </w:r>
      <w:r w:rsidR="00591890" w:rsidRPr="00443152">
        <w:rPr>
          <w:rFonts w:hint="eastAsia"/>
          <w:sz w:val="24"/>
        </w:rPr>
        <w:t>国家重点基础研究发展规划（</w:t>
      </w:r>
      <w:r w:rsidR="00591890" w:rsidRPr="00443152">
        <w:rPr>
          <w:rFonts w:hint="eastAsia"/>
          <w:sz w:val="24"/>
        </w:rPr>
        <w:t>973</w:t>
      </w:r>
      <w:r w:rsidR="00591890" w:rsidRPr="00443152">
        <w:rPr>
          <w:rFonts w:hint="eastAsia"/>
          <w:sz w:val="24"/>
        </w:rPr>
        <w:t>项目）课题</w:t>
      </w:r>
      <w:r w:rsidR="00591890">
        <w:rPr>
          <w:rFonts w:hint="eastAsia"/>
          <w:sz w:val="24"/>
        </w:rPr>
        <w:t>、</w:t>
      </w:r>
      <w:r w:rsidR="00591890" w:rsidRPr="00DC6FD6">
        <w:rPr>
          <w:sz w:val="24"/>
        </w:rPr>
        <w:t>国家自然科学基金</w:t>
      </w:r>
      <w:r w:rsidR="00591890">
        <w:rPr>
          <w:rFonts w:hint="eastAsia"/>
          <w:sz w:val="24"/>
        </w:rPr>
        <w:t>（面上、</w:t>
      </w:r>
      <w:proofErr w:type="gramStart"/>
      <w:r w:rsidR="00591890">
        <w:rPr>
          <w:rFonts w:hint="eastAsia"/>
          <w:sz w:val="24"/>
        </w:rPr>
        <w:t>优青和</w:t>
      </w:r>
      <w:proofErr w:type="gramEnd"/>
      <w:r w:rsidR="00591890">
        <w:rPr>
          <w:rFonts w:hint="eastAsia"/>
          <w:sz w:val="24"/>
        </w:rPr>
        <w:t>重大国际合作）</w:t>
      </w:r>
      <w:r w:rsidR="00591890" w:rsidRPr="00DC6FD6">
        <w:rPr>
          <w:sz w:val="24"/>
        </w:rPr>
        <w:t>等</w:t>
      </w:r>
      <w:r w:rsidR="00591890">
        <w:rPr>
          <w:rFonts w:hint="eastAsia"/>
          <w:sz w:val="24"/>
        </w:rPr>
        <w:t>项目</w:t>
      </w:r>
      <w:r w:rsidR="00591890">
        <w:rPr>
          <w:rFonts w:hint="eastAsia"/>
          <w:sz w:val="24"/>
        </w:rPr>
        <w:t>/</w:t>
      </w:r>
      <w:r w:rsidR="00591890" w:rsidRPr="00DC6FD6">
        <w:rPr>
          <w:sz w:val="24"/>
        </w:rPr>
        <w:t>课题的</w:t>
      </w:r>
      <w:r w:rsidR="00591890">
        <w:rPr>
          <w:rFonts w:hint="eastAsia"/>
          <w:sz w:val="24"/>
        </w:rPr>
        <w:t>持续</w:t>
      </w:r>
      <w:r w:rsidR="00591890" w:rsidRPr="00DC6FD6">
        <w:rPr>
          <w:sz w:val="24"/>
        </w:rPr>
        <w:t>支</w:t>
      </w:r>
      <w:r w:rsidR="00591890" w:rsidRPr="00DC6FD6">
        <w:rPr>
          <w:sz w:val="24"/>
        </w:rPr>
        <w:lastRenderedPageBreak/>
        <w:t>持下，系统开展了黄土高原深层土壤水碳氮过程及其驱动机制</w:t>
      </w:r>
      <w:r w:rsidR="00591890" w:rsidRPr="00E06162">
        <w:rPr>
          <w:rFonts w:hint="eastAsia"/>
          <w:sz w:val="24"/>
        </w:rPr>
        <w:t>研究</w:t>
      </w:r>
      <w:r w:rsidR="00591890">
        <w:rPr>
          <w:rFonts w:hint="eastAsia"/>
          <w:sz w:val="24"/>
        </w:rPr>
        <w:t>，以期</w:t>
      </w:r>
      <w:r w:rsidR="00591890" w:rsidRPr="00E06162">
        <w:rPr>
          <w:rFonts w:hint="eastAsia"/>
          <w:sz w:val="24"/>
        </w:rPr>
        <w:t>为黄土高原水肥资源高效利用、生态工程</w:t>
      </w:r>
      <w:proofErr w:type="gramStart"/>
      <w:r w:rsidR="00591890" w:rsidRPr="00E06162">
        <w:rPr>
          <w:rFonts w:hint="eastAsia"/>
          <w:sz w:val="24"/>
        </w:rPr>
        <w:t>固碳前景</w:t>
      </w:r>
      <w:proofErr w:type="gramEnd"/>
      <w:r w:rsidR="00591890" w:rsidRPr="00E06162">
        <w:rPr>
          <w:rFonts w:hint="eastAsia"/>
          <w:sz w:val="24"/>
        </w:rPr>
        <w:t>预测、植被建设优化布局提供理论依据，</w:t>
      </w:r>
      <w:r w:rsidR="00591890">
        <w:rPr>
          <w:rFonts w:hint="eastAsia"/>
          <w:sz w:val="24"/>
        </w:rPr>
        <w:t>服务</w:t>
      </w:r>
      <w:r w:rsidR="00591890" w:rsidRPr="00E06162">
        <w:rPr>
          <w:rFonts w:hint="eastAsia"/>
          <w:sz w:val="24"/>
        </w:rPr>
        <w:t>黄河流域生态保护和高质量发展、</w:t>
      </w:r>
      <w:r w:rsidR="00591890" w:rsidRPr="00034DE2">
        <w:rPr>
          <w:sz w:val="24"/>
        </w:rPr>
        <w:t>“</w:t>
      </w:r>
      <w:r w:rsidR="00591890">
        <w:rPr>
          <w:rFonts w:hint="eastAsia"/>
          <w:sz w:val="24"/>
        </w:rPr>
        <w:t>双碳</w:t>
      </w:r>
      <w:r w:rsidR="00591890">
        <w:rPr>
          <w:sz w:val="24"/>
        </w:rPr>
        <w:t>”</w:t>
      </w:r>
      <w:r w:rsidR="00591890" w:rsidRPr="00E06162">
        <w:rPr>
          <w:rFonts w:hint="eastAsia"/>
          <w:sz w:val="24"/>
        </w:rPr>
        <w:t>等国家战略</w:t>
      </w:r>
      <w:r w:rsidR="002715FD" w:rsidRPr="00006A3A">
        <w:rPr>
          <w:sz w:val="24"/>
          <w:szCs w:val="24"/>
        </w:rPr>
        <w:t>。</w:t>
      </w:r>
      <w:r w:rsidR="003F6A93" w:rsidRPr="00006A3A">
        <w:rPr>
          <w:sz w:val="24"/>
          <w:szCs w:val="24"/>
        </w:rPr>
        <w:t>取得如下</w:t>
      </w:r>
      <w:r w:rsidR="000C31E8" w:rsidRPr="00006A3A">
        <w:rPr>
          <w:sz w:val="24"/>
          <w:szCs w:val="24"/>
        </w:rPr>
        <w:t>重要</w:t>
      </w:r>
      <w:r w:rsidR="00834172" w:rsidRPr="00006A3A">
        <w:rPr>
          <w:sz w:val="24"/>
          <w:szCs w:val="24"/>
        </w:rPr>
        <w:t>科学发现</w:t>
      </w:r>
      <w:r w:rsidR="003F6A93" w:rsidRPr="00006A3A">
        <w:rPr>
          <w:sz w:val="24"/>
          <w:szCs w:val="24"/>
        </w:rPr>
        <w:t>：</w:t>
      </w:r>
    </w:p>
    <w:p w14:paraId="5E40A34E" w14:textId="5CE6D05D" w:rsidR="002036F3" w:rsidRPr="00006A3A" w:rsidRDefault="007C16EB" w:rsidP="00006A3A">
      <w:pPr>
        <w:pStyle w:val="a9"/>
        <w:spacing w:line="400" w:lineRule="exact"/>
        <w:ind w:firstLine="474"/>
        <w:rPr>
          <w:rFonts w:ascii="Times New Roman" w:eastAsia="宋体" w:hAnsi="Times New Roman" w:cs="Times New Roman"/>
          <w:b/>
          <w:spacing w:val="-2"/>
          <w:sz w:val="24"/>
        </w:rPr>
      </w:pPr>
      <w:r w:rsidRPr="00006A3A">
        <w:rPr>
          <w:rFonts w:ascii="Times New Roman" w:eastAsia="宋体" w:hAnsi="Times New Roman" w:cs="Times New Roman"/>
          <w:b/>
          <w:spacing w:val="-2"/>
          <w:sz w:val="24"/>
        </w:rPr>
        <w:t>（</w:t>
      </w:r>
      <w:r w:rsidRPr="00006A3A">
        <w:rPr>
          <w:rFonts w:ascii="Times New Roman" w:eastAsia="宋体" w:hAnsi="Times New Roman" w:cs="Times New Roman"/>
          <w:b/>
          <w:spacing w:val="-2"/>
          <w:sz w:val="24"/>
        </w:rPr>
        <w:t>1</w:t>
      </w:r>
      <w:r w:rsidRPr="00006A3A">
        <w:rPr>
          <w:rFonts w:ascii="Times New Roman" w:eastAsia="宋体" w:hAnsi="Times New Roman" w:cs="Times New Roman"/>
          <w:b/>
          <w:spacing w:val="-2"/>
          <w:sz w:val="24"/>
        </w:rPr>
        <w:t>）</w:t>
      </w:r>
      <w:r w:rsidR="00591890">
        <w:rPr>
          <w:rFonts w:ascii="Times New Roman" w:eastAsia="宋体" w:hint="eastAsia"/>
          <w:b/>
          <w:bCs/>
          <w:sz w:val="24"/>
        </w:rPr>
        <w:t>采用</w:t>
      </w:r>
      <w:proofErr w:type="gramStart"/>
      <w:r w:rsidR="00591890">
        <w:rPr>
          <w:rFonts w:ascii="Times New Roman" w:eastAsia="宋体" w:hint="eastAsia"/>
          <w:b/>
          <w:bCs/>
          <w:sz w:val="24"/>
        </w:rPr>
        <w:t>自制深剖面</w:t>
      </w:r>
      <w:proofErr w:type="gramEnd"/>
      <w:r w:rsidR="00591890">
        <w:rPr>
          <w:rFonts w:ascii="Times New Roman" w:eastAsia="宋体" w:hint="eastAsia"/>
          <w:b/>
          <w:bCs/>
          <w:sz w:val="24"/>
        </w:rPr>
        <w:t>土壤样品采集系统，</w:t>
      </w:r>
      <w:r w:rsidR="00591890" w:rsidRPr="002A7098">
        <w:rPr>
          <w:rFonts w:ascii="Times New Roman" w:eastAsia="宋体" w:hint="eastAsia"/>
          <w:b/>
          <w:bCs/>
          <w:sz w:val="24"/>
        </w:rPr>
        <w:t>拓深取样深度，</w:t>
      </w:r>
      <w:r w:rsidR="00591890">
        <w:rPr>
          <w:rFonts w:ascii="Times New Roman" w:eastAsia="宋体" w:hint="eastAsia"/>
          <w:b/>
          <w:bCs/>
          <w:sz w:val="24"/>
        </w:rPr>
        <w:t>揭示</w:t>
      </w:r>
      <w:r w:rsidR="00591890" w:rsidRPr="00DC6FD6">
        <w:rPr>
          <w:rFonts w:ascii="Times New Roman" w:eastAsia="宋体"/>
          <w:b/>
          <w:bCs/>
          <w:sz w:val="24"/>
        </w:rPr>
        <w:t>了黄土高原</w:t>
      </w:r>
      <w:r w:rsidR="00591890">
        <w:rPr>
          <w:rFonts w:ascii="Times New Roman" w:eastAsia="宋体" w:hint="eastAsia"/>
          <w:b/>
          <w:bCs/>
          <w:sz w:val="24"/>
        </w:rPr>
        <w:t>典型土地利用方式下</w:t>
      </w:r>
      <w:r w:rsidR="00591890" w:rsidRPr="00DC6FD6">
        <w:rPr>
          <w:rFonts w:ascii="Times New Roman" w:eastAsia="宋体"/>
          <w:b/>
          <w:bCs/>
          <w:sz w:val="24"/>
        </w:rPr>
        <w:t>深</w:t>
      </w:r>
      <w:r w:rsidR="00591890">
        <w:rPr>
          <w:rFonts w:ascii="Times New Roman" w:eastAsia="宋体" w:hint="eastAsia"/>
          <w:b/>
          <w:bCs/>
          <w:sz w:val="24"/>
        </w:rPr>
        <w:t>剖面（</w:t>
      </w:r>
      <w:r w:rsidR="00591890">
        <w:rPr>
          <w:rFonts w:ascii="Times New Roman" w:eastAsia="宋体" w:hint="eastAsia"/>
          <w:b/>
          <w:bCs/>
          <w:sz w:val="24"/>
        </w:rPr>
        <w:t>0-</w:t>
      </w:r>
      <w:r w:rsidR="00591890">
        <w:rPr>
          <w:rFonts w:ascii="Times New Roman" w:eastAsia="宋体"/>
          <w:b/>
          <w:bCs/>
          <w:sz w:val="24"/>
        </w:rPr>
        <w:t xml:space="preserve">21 </w:t>
      </w:r>
      <w:r w:rsidR="00591890">
        <w:rPr>
          <w:rFonts w:ascii="Times New Roman" w:eastAsia="宋体" w:hint="eastAsia"/>
          <w:b/>
          <w:bCs/>
          <w:sz w:val="24"/>
        </w:rPr>
        <w:t>m</w:t>
      </w:r>
      <w:r w:rsidR="00591890">
        <w:rPr>
          <w:rFonts w:ascii="Times New Roman" w:eastAsia="宋体" w:hint="eastAsia"/>
          <w:b/>
          <w:bCs/>
          <w:sz w:val="24"/>
        </w:rPr>
        <w:t>）</w:t>
      </w:r>
      <w:r w:rsidR="00591890" w:rsidRPr="00DC6FD6">
        <w:rPr>
          <w:rFonts w:ascii="Times New Roman" w:eastAsia="宋体"/>
          <w:b/>
          <w:bCs/>
          <w:sz w:val="24"/>
        </w:rPr>
        <w:t>土壤水分</w:t>
      </w:r>
      <w:r w:rsidR="00591890">
        <w:rPr>
          <w:rFonts w:ascii="Times New Roman" w:eastAsia="宋体" w:hint="eastAsia"/>
          <w:b/>
          <w:bCs/>
          <w:sz w:val="24"/>
        </w:rPr>
        <w:t>、有机碳和氮素的垂向分布规律</w:t>
      </w:r>
      <w:r w:rsidR="00591890" w:rsidRPr="00DC6FD6">
        <w:rPr>
          <w:rFonts w:ascii="Times New Roman" w:eastAsia="宋体"/>
          <w:b/>
          <w:bCs/>
          <w:sz w:val="24"/>
        </w:rPr>
        <w:t>，</w:t>
      </w:r>
      <w:r w:rsidR="00591890">
        <w:rPr>
          <w:rFonts w:ascii="Times New Roman" w:eastAsia="宋体" w:hint="eastAsia"/>
          <w:b/>
          <w:bCs/>
          <w:sz w:val="24"/>
        </w:rPr>
        <w:t>确定了土壤水分时间稳定性的代表性层位，查明</w:t>
      </w:r>
      <w:r w:rsidR="00591890" w:rsidRPr="00DC6FD6">
        <w:rPr>
          <w:rFonts w:ascii="Times New Roman" w:eastAsia="宋体"/>
          <w:b/>
          <w:bCs/>
          <w:sz w:val="24"/>
        </w:rPr>
        <w:t>了</w:t>
      </w:r>
      <w:r w:rsidR="00591890">
        <w:rPr>
          <w:rFonts w:ascii="Times New Roman" w:eastAsia="宋体" w:hint="eastAsia"/>
          <w:b/>
          <w:bCs/>
          <w:sz w:val="24"/>
        </w:rPr>
        <w:t>土地利用对深剖面</w:t>
      </w:r>
      <w:r w:rsidR="00591890" w:rsidRPr="00DC6FD6">
        <w:rPr>
          <w:rFonts w:ascii="Times New Roman" w:eastAsia="宋体"/>
          <w:b/>
          <w:bCs/>
          <w:sz w:val="24"/>
        </w:rPr>
        <w:t>土壤</w:t>
      </w:r>
      <w:r w:rsidR="00591890">
        <w:rPr>
          <w:rFonts w:ascii="Times New Roman" w:eastAsia="宋体" w:hint="eastAsia"/>
          <w:b/>
          <w:bCs/>
          <w:sz w:val="24"/>
        </w:rPr>
        <w:t>水</w:t>
      </w:r>
      <w:r w:rsidR="00591890" w:rsidRPr="00DC6FD6">
        <w:rPr>
          <w:rFonts w:ascii="Times New Roman" w:eastAsia="宋体"/>
          <w:b/>
          <w:bCs/>
          <w:sz w:val="24"/>
        </w:rPr>
        <w:t>碳</w:t>
      </w:r>
      <w:r w:rsidR="00591890">
        <w:rPr>
          <w:rFonts w:ascii="Times New Roman" w:eastAsia="宋体" w:hint="eastAsia"/>
          <w:b/>
          <w:bCs/>
          <w:sz w:val="24"/>
        </w:rPr>
        <w:t>氮含量</w:t>
      </w:r>
      <w:r w:rsidR="00591890">
        <w:rPr>
          <w:rFonts w:ascii="Times New Roman" w:eastAsia="宋体" w:hint="eastAsia"/>
          <w:b/>
          <w:bCs/>
          <w:sz w:val="24"/>
        </w:rPr>
        <w:t>/</w:t>
      </w:r>
      <w:r w:rsidR="00591890">
        <w:rPr>
          <w:rFonts w:ascii="Times New Roman" w:eastAsia="宋体" w:hint="eastAsia"/>
          <w:b/>
          <w:bCs/>
          <w:sz w:val="24"/>
        </w:rPr>
        <w:t>储量</w:t>
      </w:r>
      <w:r w:rsidR="00591890" w:rsidRPr="00DC6FD6">
        <w:rPr>
          <w:rFonts w:ascii="Times New Roman" w:eastAsia="宋体"/>
          <w:b/>
          <w:bCs/>
          <w:sz w:val="24"/>
        </w:rPr>
        <w:t>的</w:t>
      </w:r>
      <w:r w:rsidR="00591890">
        <w:rPr>
          <w:rFonts w:ascii="Times New Roman" w:eastAsia="宋体" w:hint="eastAsia"/>
          <w:b/>
          <w:bCs/>
          <w:sz w:val="24"/>
        </w:rPr>
        <w:t>直接或间接</w:t>
      </w:r>
      <w:r w:rsidR="00591890" w:rsidRPr="00DC6FD6">
        <w:rPr>
          <w:rFonts w:ascii="Times New Roman" w:eastAsia="宋体"/>
          <w:b/>
          <w:bCs/>
          <w:sz w:val="24"/>
        </w:rPr>
        <w:t>影响，为精准评估深层土壤水碳</w:t>
      </w:r>
      <w:r w:rsidR="00591890">
        <w:rPr>
          <w:rFonts w:ascii="Times New Roman" w:eastAsia="宋体" w:hint="eastAsia"/>
          <w:b/>
          <w:bCs/>
          <w:sz w:val="24"/>
        </w:rPr>
        <w:t>氮</w:t>
      </w:r>
      <w:r w:rsidR="00591890" w:rsidRPr="00DC6FD6">
        <w:rPr>
          <w:rFonts w:ascii="Times New Roman" w:eastAsia="宋体"/>
          <w:b/>
          <w:bCs/>
          <w:sz w:val="24"/>
        </w:rPr>
        <w:t>累积速率及储量提供了</w:t>
      </w:r>
      <w:r w:rsidR="00591890">
        <w:rPr>
          <w:rFonts w:ascii="Times New Roman" w:eastAsia="宋体" w:hint="eastAsia"/>
          <w:b/>
          <w:bCs/>
          <w:sz w:val="24"/>
        </w:rPr>
        <w:t>科学</w:t>
      </w:r>
      <w:r w:rsidR="00591890" w:rsidRPr="00DC6FD6">
        <w:rPr>
          <w:rFonts w:ascii="Times New Roman" w:eastAsia="宋体"/>
          <w:b/>
          <w:bCs/>
          <w:sz w:val="24"/>
        </w:rPr>
        <w:t>支撑</w:t>
      </w:r>
      <w:r w:rsidR="005A1B20" w:rsidRPr="00006A3A">
        <w:rPr>
          <w:rFonts w:ascii="Times New Roman" w:eastAsia="宋体" w:hAnsi="Times New Roman" w:cs="Times New Roman"/>
          <w:b/>
          <w:spacing w:val="-2"/>
          <w:sz w:val="24"/>
        </w:rPr>
        <w:t>。</w:t>
      </w:r>
    </w:p>
    <w:p w14:paraId="52AFBB21" w14:textId="04BD1DDA" w:rsidR="00150FB7" w:rsidRPr="00BD5FC5" w:rsidRDefault="00591890" w:rsidP="00006A3A">
      <w:pPr>
        <w:spacing w:line="400" w:lineRule="exact"/>
        <w:ind w:firstLineChars="200" w:firstLine="480"/>
        <w:rPr>
          <w:spacing w:val="-2"/>
          <w:sz w:val="24"/>
          <w:szCs w:val="24"/>
        </w:rPr>
      </w:pPr>
      <w:r w:rsidRPr="00BD5FC5">
        <w:rPr>
          <w:rFonts w:hint="eastAsia"/>
          <w:sz w:val="24"/>
        </w:rPr>
        <w:t>采用自行研究和设计的深剖面土壤样品采集系统进行取样，并开展</w:t>
      </w:r>
      <w:r w:rsidRPr="00BD5FC5">
        <w:rPr>
          <w:rFonts w:hint="eastAsia"/>
          <w:sz w:val="24"/>
        </w:rPr>
        <w:t>0-21 m</w:t>
      </w:r>
      <w:r w:rsidRPr="00BD5FC5">
        <w:rPr>
          <w:rFonts w:hint="eastAsia"/>
          <w:sz w:val="24"/>
        </w:rPr>
        <w:t>土壤水分动态监测，揭示了不同土地利用方式对深剖面土壤水分动态演变和碳氮累积特征的影响。发现黄土高原土壤水分可划分为活跃层（</w:t>
      </w:r>
      <w:r w:rsidRPr="00BD5FC5">
        <w:rPr>
          <w:rFonts w:hint="eastAsia"/>
          <w:sz w:val="24"/>
        </w:rPr>
        <w:t>0-2 m</w:t>
      </w:r>
      <w:r w:rsidRPr="00BD5FC5">
        <w:rPr>
          <w:rFonts w:hint="eastAsia"/>
          <w:sz w:val="24"/>
        </w:rPr>
        <w:t>）和相对稳定层（</w:t>
      </w:r>
      <w:r w:rsidRPr="00BD5FC5">
        <w:rPr>
          <w:rFonts w:hint="eastAsia"/>
          <w:sz w:val="24"/>
        </w:rPr>
        <w:t>2-21 m</w:t>
      </w:r>
      <w:r w:rsidRPr="00BD5FC5">
        <w:rPr>
          <w:rFonts w:hint="eastAsia"/>
          <w:sz w:val="24"/>
        </w:rPr>
        <w:t>），</w:t>
      </w:r>
      <w:proofErr w:type="gramStart"/>
      <w:r w:rsidRPr="00BD5FC5">
        <w:rPr>
          <w:rFonts w:hint="eastAsia"/>
          <w:sz w:val="24"/>
        </w:rPr>
        <w:t>活跃层</w:t>
      </w:r>
      <w:proofErr w:type="gramEnd"/>
      <w:r w:rsidRPr="00BD5FC5">
        <w:rPr>
          <w:rFonts w:hint="eastAsia"/>
          <w:sz w:val="24"/>
        </w:rPr>
        <w:t>土壤水分时空动态主要受降水入渗、水分再分布、蒸散发等过程影响，而相对</w:t>
      </w:r>
      <w:proofErr w:type="gramStart"/>
      <w:r w:rsidRPr="00BD5FC5">
        <w:rPr>
          <w:rFonts w:hint="eastAsia"/>
          <w:sz w:val="24"/>
        </w:rPr>
        <w:t>稳定层</w:t>
      </w:r>
      <w:proofErr w:type="gramEnd"/>
      <w:r w:rsidRPr="00BD5FC5">
        <w:rPr>
          <w:rFonts w:hint="eastAsia"/>
          <w:sz w:val="24"/>
        </w:rPr>
        <w:t>土壤水分则受根系吸水、颗粒组成等土壤性质的影响；农地、自然草地、人工草地和灌木地</w:t>
      </w:r>
      <w:r w:rsidRPr="00BD5FC5">
        <w:rPr>
          <w:rFonts w:hint="eastAsia"/>
          <w:sz w:val="24"/>
        </w:rPr>
        <w:t>0-21 m</w:t>
      </w:r>
      <w:r w:rsidRPr="00BD5FC5">
        <w:rPr>
          <w:rFonts w:hint="eastAsia"/>
          <w:sz w:val="24"/>
        </w:rPr>
        <w:t>的平均土壤含水量可通过分别监测</w:t>
      </w:r>
      <w:r w:rsidRPr="00BD5FC5">
        <w:rPr>
          <w:rFonts w:hint="eastAsia"/>
          <w:sz w:val="24"/>
        </w:rPr>
        <w:t>18</w:t>
      </w:r>
      <w:r w:rsidRPr="00BD5FC5">
        <w:rPr>
          <w:rFonts w:hint="eastAsia"/>
          <w:sz w:val="24"/>
        </w:rPr>
        <w:t>、</w:t>
      </w:r>
      <w:r w:rsidRPr="00BD5FC5">
        <w:rPr>
          <w:rFonts w:hint="eastAsia"/>
          <w:sz w:val="24"/>
        </w:rPr>
        <w:t>5</w:t>
      </w:r>
      <w:r w:rsidRPr="00BD5FC5">
        <w:rPr>
          <w:rFonts w:hint="eastAsia"/>
          <w:sz w:val="24"/>
        </w:rPr>
        <w:t>、</w:t>
      </w:r>
      <w:r w:rsidRPr="00BD5FC5">
        <w:rPr>
          <w:rFonts w:hint="eastAsia"/>
          <w:sz w:val="24"/>
        </w:rPr>
        <w:t>9</w:t>
      </w:r>
      <w:r w:rsidRPr="00BD5FC5">
        <w:rPr>
          <w:rFonts w:hint="eastAsia"/>
          <w:sz w:val="24"/>
        </w:rPr>
        <w:t>、</w:t>
      </w:r>
      <w:r w:rsidRPr="00BD5FC5">
        <w:rPr>
          <w:rFonts w:hint="eastAsia"/>
          <w:sz w:val="24"/>
        </w:rPr>
        <w:t>20 m</w:t>
      </w:r>
      <w:r w:rsidRPr="00BD5FC5">
        <w:rPr>
          <w:rFonts w:hint="eastAsia"/>
          <w:sz w:val="24"/>
        </w:rPr>
        <w:t>的土壤含水量来预测，从而提高监测效率。同时，证明黄土高原深层土壤（</w:t>
      </w:r>
      <w:r w:rsidRPr="00BD5FC5">
        <w:rPr>
          <w:rFonts w:hint="eastAsia"/>
          <w:sz w:val="24"/>
        </w:rPr>
        <w:t>&gt; 1 m</w:t>
      </w:r>
      <w:r w:rsidRPr="00BD5FC5">
        <w:rPr>
          <w:rFonts w:hint="eastAsia"/>
          <w:sz w:val="24"/>
        </w:rPr>
        <w:t>）存储了大量的有机碳，可占整个土壤剖面</w:t>
      </w:r>
      <w:r w:rsidR="005E4DDC" w:rsidRPr="00BD5FC5">
        <w:rPr>
          <w:rFonts w:hint="eastAsia"/>
          <w:sz w:val="24"/>
        </w:rPr>
        <w:t>（</w:t>
      </w:r>
      <w:r w:rsidR="005E4DDC" w:rsidRPr="00BD5FC5">
        <w:rPr>
          <w:rFonts w:hint="eastAsia"/>
          <w:sz w:val="24"/>
        </w:rPr>
        <w:t>2</w:t>
      </w:r>
      <w:r w:rsidR="005E4DDC" w:rsidRPr="00BD5FC5">
        <w:rPr>
          <w:sz w:val="24"/>
        </w:rPr>
        <w:t xml:space="preserve">1 </w:t>
      </w:r>
      <w:r w:rsidR="005E4DDC" w:rsidRPr="00BD5FC5">
        <w:rPr>
          <w:rFonts w:hint="eastAsia"/>
          <w:sz w:val="24"/>
        </w:rPr>
        <w:t>m</w:t>
      </w:r>
      <w:r w:rsidR="005E4DDC" w:rsidRPr="00BD5FC5">
        <w:rPr>
          <w:rFonts w:hint="eastAsia"/>
          <w:sz w:val="24"/>
        </w:rPr>
        <w:t>）</w:t>
      </w:r>
      <w:r w:rsidRPr="00BD5FC5">
        <w:rPr>
          <w:rFonts w:hint="eastAsia"/>
          <w:sz w:val="24"/>
        </w:rPr>
        <w:t>的</w:t>
      </w:r>
      <w:r w:rsidRPr="00BD5FC5">
        <w:rPr>
          <w:rFonts w:hint="eastAsia"/>
          <w:sz w:val="24"/>
        </w:rPr>
        <w:t>91%</w:t>
      </w:r>
      <w:r w:rsidRPr="00BD5FC5">
        <w:rPr>
          <w:rFonts w:hint="eastAsia"/>
          <w:sz w:val="24"/>
        </w:rPr>
        <w:t>；土地利用对深层土壤有机碳、氮素数量和格局的影响主要与深层土壤水分消耗和干燥化过程密切相关</w:t>
      </w:r>
      <w:r w:rsidR="00150FB7" w:rsidRPr="00BD5FC5">
        <w:rPr>
          <w:sz w:val="24"/>
          <w:szCs w:val="24"/>
        </w:rPr>
        <w:t>。</w:t>
      </w:r>
    </w:p>
    <w:p w14:paraId="02B91D2D" w14:textId="6F814195" w:rsidR="005A1B20" w:rsidRPr="00006A3A" w:rsidRDefault="007C16EB" w:rsidP="00006A3A">
      <w:pPr>
        <w:spacing w:line="400" w:lineRule="exact"/>
        <w:ind w:firstLineChars="200" w:firstLine="474"/>
        <w:rPr>
          <w:b/>
          <w:spacing w:val="-2"/>
          <w:sz w:val="24"/>
          <w:szCs w:val="24"/>
        </w:rPr>
      </w:pPr>
      <w:r w:rsidRPr="00006A3A">
        <w:rPr>
          <w:b/>
          <w:spacing w:val="-2"/>
          <w:sz w:val="24"/>
          <w:szCs w:val="24"/>
        </w:rPr>
        <w:t>（</w:t>
      </w:r>
      <w:r w:rsidRPr="00006A3A">
        <w:rPr>
          <w:b/>
          <w:spacing w:val="-2"/>
          <w:sz w:val="24"/>
          <w:szCs w:val="24"/>
        </w:rPr>
        <w:t>2</w:t>
      </w:r>
      <w:r w:rsidRPr="00006A3A">
        <w:rPr>
          <w:b/>
          <w:spacing w:val="-2"/>
          <w:sz w:val="24"/>
          <w:szCs w:val="24"/>
        </w:rPr>
        <w:t>）</w:t>
      </w:r>
      <w:r w:rsidR="00591890">
        <w:rPr>
          <w:rFonts w:hint="eastAsia"/>
          <w:b/>
          <w:bCs/>
          <w:sz w:val="24"/>
        </w:rPr>
        <w:t>基于高密度网格布点取样，</w:t>
      </w:r>
      <w:r w:rsidR="00591890" w:rsidRPr="00DC6FD6">
        <w:rPr>
          <w:b/>
          <w:bCs/>
          <w:sz w:val="24"/>
        </w:rPr>
        <w:t>阐明了黄土高原土壤</w:t>
      </w:r>
      <w:r w:rsidR="00591890">
        <w:rPr>
          <w:rFonts w:hint="eastAsia"/>
          <w:b/>
          <w:bCs/>
          <w:sz w:val="24"/>
        </w:rPr>
        <w:t>水分、</w:t>
      </w:r>
      <w:r w:rsidR="00591890" w:rsidRPr="00DC6FD6">
        <w:rPr>
          <w:b/>
          <w:bCs/>
          <w:sz w:val="24"/>
        </w:rPr>
        <w:t>有机碳和全氮的空间分异特征</w:t>
      </w:r>
      <w:r w:rsidR="00591890">
        <w:rPr>
          <w:rFonts w:hint="eastAsia"/>
          <w:b/>
          <w:bCs/>
          <w:sz w:val="24"/>
        </w:rPr>
        <w:t>与主控因素</w:t>
      </w:r>
      <w:r w:rsidR="00591890" w:rsidRPr="00DC6FD6">
        <w:rPr>
          <w:b/>
          <w:bCs/>
          <w:sz w:val="24"/>
        </w:rPr>
        <w:t>，</w:t>
      </w:r>
      <w:r w:rsidR="00591890">
        <w:rPr>
          <w:rFonts w:hint="eastAsia"/>
          <w:b/>
          <w:bCs/>
          <w:sz w:val="24"/>
        </w:rPr>
        <w:t>建立了最优的半方差模型并量化其空间依赖性，发现土壤水碳氮</w:t>
      </w:r>
      <w:r w:rsidR="00591890" w:rsidRPr="00726DC9">
        <w:rPr>
          <w:rFonts w:hint="eastAsia"/>
          <w:b/>
          <w:bCs/>
          <w:sz w:val="24"/>
        </w:rPr>
        <w:t>空间分布格局是外部条件、内部因素及人为活动长期共同作用的结果</w:t>
      </w:r>
      <w:r w:rsidR="00591890">
        <w:rPr>
          <w:rFonts w:hint="eastAsia"/>
          <w:b/>
          <w:bCs/>
          <w:sz w:val="24"/>
        </w:rPr>
        <w:t>，</w:t>
      </w:r>
      <w:r w:rsidR="00591890" w:rsidRPr="00DC6FD6">
        <w:rPr>
          <w:b/>
          <w:bCs/>
          <w:sz w:val="24"/>
        </w:rPr>
        <w:t>优化了</w:t>
      </w:r>
      <w:r w:rsidR="00591890" w:rsidRPr="002A7098">
        <w:rPr>
          <w:rFonts w:hint="eastAsia"/>
          <w:b/>
          <w:bCs/>
          <w:sz w:val="24"/>
        </w:rPr>
        <w:t>土壤水碳氮的采样策略，</w:t>
      </w:r>
      <w:r w:rsidR="00591890" w:rsidRPr="00DC6FD6">
        <w:rPr>
          <w:b/>
          <w:bCs/>
          <w:sz w:val="24"/>
        </w:rPr>
        <w:t>为</w:t>
      </w:r>
      <w:r w:rsidR="00591890">
        <w:rPr>
          <w:rFonts w:hint="eastAsia"/>
          <w:b/>
          <w:bCs/>
          <w:sz w:val="24"/>
        </w:rPr>
        <w:t>精确估算区域</w:t>
      </w:r>
      <w:r w:rsidR="00591890" w:rsidRPr="00DC6FD6">
        <w:rPr>
          <w:b/>
          <w:bCs/>
          <w:sz w:val="24"/>
        </w:rPr>
        <w:t>土壤</w:t>
      </w:r>
      <w:r w:rsidR="00591890">
        <w:rPr>
          <w:rFonts w:hint="eastAsia"/>
          <w:b/>
          <w:bCs/>
          <w:sz w:val="24"/>
        </w:rPr>
        <w:t>水</w:t>
      </w:r>
      <w:r w:rsidR="00591890" w:rsidRPr="00DC6FD6">
        <w:rPr>
          <w:b/>
          <w:bCs/>
          <w:sz w:val="24"/>
        </w:rPr>
        <w:t>碳氮</w:t>
      </w:r>
      <w:r w:rsidR="00591890">
        <w:rPr>
          <w:rFonts w:hint="eastAsia"/>
          <w:b/>
          <w:bCs/>
          <w:sz w:val="24"/>
        </w:rPr>
        <w:t>分布奠定了理论和方法基础</w:t>
      </w:r>
      <w:r w:rsidR="00873E5D" w:rsidRPr="00006A3A">
        <w:rPr>
          <w:b/>
          <w:spacing w:val="-2"/>
          <w:sz w:val="24"/>
          <w:szCs w:val="24"/>
        </w:rPr>
        <w:t>。</w:t>
      </w:r>
    </w:p>
    <w:p w14:paraId="64B30819" w14:textId="61CF1493" w:rsidR="0004505A" w:rsidRPr="00006A3A" w:rsidRDefault="00591890" w:rsidP="00006A3A">
      <w:pPr>
        <w:spacing w:line="400" w:lineRule="exact"/>
        <w:ind w:firstLineChars="200" w:firstLine="480"/>
        <w:rPr>
          <w:spacing w:val="-2"/>
          <w:sz w:val="24"/>
          <w:szCs w:val="24"/>
        </w:rPr>
      </w:pPr>
      <w:r w:rsidRPr="002A7098">
        <w:rPr>
          <w:rFonts w:hint="eastAsia"/>
          <w:sz w:val="24"/>
        </w:rPr>
        <w:t>在黄土高原综合治理的基本单元内（小流域），通过高密度（</w:t>
      </w:r>
      <w:r w:rsidRPr="002A7098">
        <w:rPr>
          <w:rFonts w:hint="eastAsia"/>
          <w:sz w:val="24"/>
        </w:rPr>
        <w:t>648</w:t>
      </w:r>
      <w:r w:rsidRPr="002A7098">
        <w:rPr>
          <w:rFonts w:hint="eastAsia"/>
          <w:sz w:val="24"/>
        </w:rPr>
        <w:t>个）网格布点</w:t>
      </w:r>
      <w:r>
        <w:rPr>
          <w:rFonts w:hint="eastAsia"/>
          <w:sz w:val="24"/>
        </w:rPr>
        <w:t>取样</w:t>
      </w:r>
      <w:r w:rsidRPr="002A7098">
        <w:rPr>
          <w:rFonts w:hint="eastAsia"/>
          <w:sz w:val="24"/>
        </w:rPr>
        <w:t>，系统研究了小流域尺度土壤水分、有机碳和全氮的空间变异特征、分布格局及其与环境因素的关系。</w:t>
      </w:r>
      <w:r>
        <w:rPr>
          <w:rFonts w:hint="eastAsia"/>
          <w:sz w:val="24"/>
        </w:rPr>
        <w:t>发现</w:t>
      </w:r>
      <w:r w:rsidRPr="002A7098">
        <w:rPr>
          <w:rFonts w:hint="eastAsia"/>
          <w:sz w:val="24"/>
        </w:rPr>
        <w:t>各土壤特性均具有中等程度变异</w:t>
      </w:r>
      <w:r>
        <w:rPr>
          <w:rFonts w:hint="eastAsia"/>
          <w:sz w:val="24"/>
        </w:rPr>
        <w:t>，</w:t>
      </w:r>
      <w:r w:rsidRPr="002A7098">
        <w:rPr>
          <w:rFonts w:hint="eastAsia"/>
          <w:sz w:val="24"/>
        </w:rPr>
        <w:t>地形因子、土壤类型、植被特征是控制各土壤特性空间分布格局的关键因素</w:t>
      </w:r>
      <w:r>
        <w:rPr>
          <w:rFonts w:hint="eastAsia"/>
          <w:sz w:val="24"/>
        </w:rPr>
        <w:t>；不同</w:t>
      </w:r>
      <w:r w:rsidRPr="004836E2">
        <w:rPr>
          <w:rFonts w:hint="eastAsia"/>
          <w:sz w:val="24"/>
        </w:rPr>
        <w:t>土壤特性</w:t>
      </w:r>
      <w:r>
        <w:rPr>
          <w:rFonts w:hint="eastAsia"/>
          <w:sz w:val="24"/>
        </w:rPr>
        <w:t>具有</w:t>
      </w:r>
      <w:r w:rsidRPr="002A7098">
        <w:rPr>
          <w:rFonts w:hint="eastAsia"/>
          <w:sz w:val="24"/>
        </w:rPr>
        <w:t>不同程度的空间依赖性，土壤水分和有机碳更易受到施肥、耕作措施等随机性因素的影响。提出了将中心极限定理与</w:t>
      </w:r>
      <w:proofErr w:type="gramStart"/>
      <w:r w:rsidRPr="002A7098">
        <w:rPr>
          <w:rFonts w:hint="eastAsia"/>
          <w:sz w:val="24"/>
        </w:rPr>
        <w:t>变程相</w:t>
      </w:r>
      <w:proofErr w:type="gramEnd"/>
      <w:r w:rsidRPr="002A7098">
        <w:rPr>
          <w:rFonts w:hint="eastAsia"/>
          <w:sz w:val="24"/>
        </w:rPr>
        <w:t>结合的采样策略</w:t>
      </w:r>
      <w:r>
        <w:rPr>
          <w:rFonts w:hint="eastAsia"/>
          <w:sz w:val="24"/>
        </w:rPr>
        <w:t>，</w:t>
      </w:r>
      <w:r w:rsidRPr="002A7098">
        <w:rPr>
          <w:rFonts w:hint="eastAsia"/>
          <w:sz w:val="24"/>
        </w:rPr>
        <w:t>为今后开展类似尺度的野外研究，特别是在采样间距、采样数目的设置方面提供</w:t>
      </w:r>
      <w:r>
        <w:rPr>
          <w:rFonts w:hint="eastAsia"/>
          <w:sz w:val="24"/>
        </w:rPr>
        <w:t>了</w:t>
      </w:r>
      <w:r w:rsidRPr="002A7098">
        <w:rPr>
          <w:rFonts w:hint="eastAsia"/>
          <w:sz w:val="24"/>
        </w:rPr>
        <w:t>科学依据。</w:t>
      </w:r>
      <w:r>
        <w:rPr>
          <w:rFonts w:hint="eastAsia"/>
          <w:sz w:val="24"/>
        </w:rPr>
        <w:t>同时，认为</w:t>
      </w:r>
      <w:r w:rsidRPr="000F525C">
        <w:rPr>
          <w:rFonts w:hint="eastAsia"/>
          <w:sz w:val="24"/>
        </w:rPr>
        <w:t>在利用空间变异理论对</w:t>
      </w:r>
      <w:r>
        <w:rPr>
          <w:rFonts w:hint="eastAsia"/>
          <w:sz w:val="24"/>
        </w:rPr>
        <w:t>黄土高原</w:t>
      </w:r>
      <w:r w:rsidRPr="000F525C">
        <w:rPr>
          <w:rFonts w:hint="eastAsia"/>
          <w:sz w:val="24"/>
        </w:rPr>
        <w:t>土壤水分、养分进行精确管理分区时，应充分考虑土地利用变化的影响</w:t>
      </w:r>
      <w:r w:rsidR="00701D50" w:rsidRPr="00006A3A">
        <w:rPr>
          <w:sz w:val="24"/>
          <w:szCs w:val="24"/>
        </w:rPr>
        <w:t>。</w:t>
      </w:r>
    </w:p>
    <w:p w14:paraId="32A99368" w14:textId="6E091CBD" w:rsidR="00852F17" w:rsidRPr="00006A3A" w:rsidRDefault="007C16EB" w:rsidP="00006A3A">
      <w:pPr>
        <w:spacing w:line="400" w:lineRule="exact"/>
        <w:ind w:firstLineChars="200" w:firstLine="474"/>
        <w:rPr>
          <w:b/>
          <w:spacing w:val="-2"/>
          <w:sz w:val="24"/>
          <w:szCs w:val="24"/>
        </w:rPr>
      </w:pPr>
      <w:r w:rsidRPr="00006A3A">
        <w:rPr>
          <w:b/>
          <w:spacing w:val="-2"/>
          <w:sz w:val="24"/>
          <w:szCs w:val="24"/>
        </w:rPr>
        <w:t>（</w:t>
      </w:r>
      <w:r w:rsidRPr="00006A3A">
        <w:rPr>
          <w:b/>
          <w:spacing w:val="-2"/>
          <w:sz w:val="24"/>
          <w:szCs w:val="24"/>
        </w:rPr>
        <w:t>3</w:t>
      </w:r>
      <w:r w:rsidRPr="00006A3A">
        <w:rPr>
          <w:b/>
          <w:spacing w:val="-2"/>
          <w:sz w:val="24"/>
          <w:szCs w:val="24"/>
        </w:rPr>
        <w:t>）</w:t>
      </w:r>
      <w:r w:rsidR="00591890">
        <w:rPr>
          <w:rFonts w:hint="eastAsia"/>
          <w:b/>
          <w:bCs/>
          <w:sz w:val="24"/>
        </w:rPr>
        <w:t>集成原位观测、整合分析等方法，揭示了多种</w:t>
      </w:r>
      <w:bookmarkStart w:id="0" w:name="OLE_LINK15"/>
      <w:r w:rsidR="00591890">
        <w:rPr>
          <w:rFonts w:hint="eastAsia"/>
          <w:b/>
          <w:bCs/>
          <w:sz w:val="24"/>
        </w:rPr>
        <w:t>全球</w:t>
      </w:r>
      <w:r w:rsidR="00591890" w:rsidRPr="00DC6FD6">
        <w:rPr>
          <w:b/>
          <w:bCs/>
          <w:sz w:val="24"/>
        </w:rPr>
        <w:t>变化</w:t>
      </w:r>
      <w:r w:rsidR="00591890">
        <w:rPr>
          <w:rFonts w:hint="eastAsia"/>
          <w:b/>
          <w:bCs/>
          <w:sz w:val="24"/>
        </w:rPr>
        <w:t>因子</w:t>
      </w:r>
      <w:r w:rsidR="00591890" w:rsidRPr="00DC6FD6">
        <w:rPr>
          <w:b/>
          <w:bCs/>
          <w:sz w:val="24"/>
        </w:rPr>
        <w:t>对土壤有</w:t>
      </w:r>
      <w:r w:rsidR="00591890" w:rsidRPr="00DC6FD6">
        <w:rPr>
          <w:b/>
          <w:bCs/>
          <w:sz w:val="24"/>
        </w:rPr>
        <w:lastRenderedPageBreak/>
        <w:t>机碳、全氮和微生物多样性的影响</w:t>
      </w:r>
      <w:bookmarkEnd w:id="0"/>
      <w:r w:rsidR="00591890" w:rsidRPr="00DC6FD6">
        <w:rPr>
          <w:b/>
          <w:bCs/>
          <w:sz w:val="24"/>
        </w:rPr>
        <w:t>，</w:t>
      </w:r>
      <w:r w:rsidR="00591890">
        <w:rPr>
          <w:rFonts w:hint="eastAsia"/>
          <w:b/>
          <w:bCs/>
          <w:sz w:val="24"/>
        </w:rPr>
        <w:t>证实了</w:t>
      </w:r>
      <w:r w:rsidR="00591890" w:rsidRPr="00DC6FD6">
        <w:rPr>
          <w:b/>
          <w:bCs/>
          <w:sz w:val="24"/>
        </w:rPr>
        <w:t>土壤微生物</w:t>
      </w:r>
      <w:r w:rsidR="00591890">
        <w:rPr>
          <w:rFonts w:hint="eastAsia"/>
          <w:b/>
          <w:bCs/>
          <w:sz w:val="24"/>
        </w:rPr>
        <w:t>在</w:t>
      </w:r>
      <w:r w:rsidR="00591890" w:rsidRPr="00DC6FD6">
        <w:rPr>
          <w:b/>
          <w:bCs/>
          <w:sz w:val="24"/>
        </w:rPr>
        <w:t>气候变化</w:t>
      </w:r>
      <w:r w:rsidR="00591890">
        <w:rPr>
          <w:rFonts w:hint="eastAsia"/>
          <w:b/>
          <w:bCs/>
          <w:sz w:val="24"/>
        </w:rPr>
        <w:t>-</w:t>
      </w:r>
      <w:r w:rsidR="00591890">
        <w:rPr>
          <w:rFonts w:hint="eastAsia"/>
          <w:b/>
          <w:bCs/>
          <w:sz w:val="24"/>
        </w:rPr>
        <w:t>土壤水</w:t>
      </w:r>
      <w:r w:rsidR="00591890" w:rsidRPr="00DC6FD6">
        <w:rPr>
          <w:b/>
          <w:bCs/>
          <w:sz w:val="24"/>
        </w:rPr>
        <w:t>碳氮</w:t>
      </w:r>
      <w:r w:rsidR="00591890">
        <w:rPr>
          <w:rFonts w:hint="eastAsia"/>
          <w:b/>
          <w:bCs/>
          <w:sz w:val="24"/>
        </w:rPr>
        <w:t>-</w:t>
      </w:r>
      <w:r w:rsidR="00591890">
        <w:rPr>
          <w:rFonts w:hint="eastAsia"/>
          <w:b/>
          <w:bCs/>
          <w:sz w:val="24"/>
        </w:rPr>
        <w:t>植物根系耦合过程中的</w:t>
      </w:r>
      <w:proofErr w:type="gramStart"/>
      <w:r w:rsidR="00591890">
        <w:rPr>
          <w:rFonts w:hint="eastAsia"/>
          <w:b/>
          <w:bCs/>
          <w:sz w:val="24"/>
        </w:rPr>
        <w:t>介</w:t>
      </w:r>
      <w:proofErr w:type="gramEnd"/>
      <w:r w:rsidR="00591890">
        <w:rPr>
          <w:rFonts w:hint="eastAsia"/>
          <w:b/>
          <w:bCs/>
          <w:sz w:val="24"/>
        </w:rPr>
        <w:t>导机制</w:t>
      </w:r>
      <w:r w:rsidR="00591890" w:rsidRPr="00DC6FD6">
        <w:rPr>
          <w:b/>
          <w:bCs/>
          <w:sz w:val="24"/>
        </w:rPr>
        <w:t>，为理解不同气候变化模式下土壤</w:t>
      </w:r>
      <w:r w:rsidR="00591890">
        <w:rPr>
          <w:rFonts w:hint="eastAsia"/>
          <w:b/>
          <w:bCs/>
          <w:sz w:val="24"/>
        </w:rPr>
        <w:t>水</w:t>
      </w:r>
      <w:r w:rsidR="00591890" w:rsidRPr="00DC6FD6">
        <w:rPr>
          <w:b/>
          <w:bCs/>
          <w:sz w:val="24"/>
        </w:rPr>
        <w:t>碳氮联合效应及其微生物学机制提供了</w:t>
      </w:r>
      <w:r w:rsidR="00591890">
        <w:rPr>
          <w:rFonts w:hint="eastAsia"/>
          <w:b/>
          <w:bCs/>
          <w:sz w:val="24"/>
        </w:rPr>
        <w:t>证据，提出了黄土高原有限水土资源高效利用下的适宜植被恢复模式</w:t>
      </w:r>
      <w:r w:rsidR="00391D9B" w:rsidRPr="00006A3A">
        <w:rPr>
          <w:b/>
          <w:spacing w:val="-2"/>
          <w:sz w:val="24"/>
          <w:szCs w:val="24"/>
        </w:rPr>
        <w:t>。</w:t>
      </w:r>
    </w:p>
    <w:p w14:paraId="2C2CD22C" w14:textId="08C11A1A" w:rsidR="001A378E" w:rsidRPr="00006A3A" w:rsidRDefault="00591890" w:rsidP="00006A3A">
      <w:pPr>
        <w:spacing w:line="400" w:lineRule="exact"/>
        <w:ind w:firstLine="405"/>
        <w:rPr>
          <w:sz w:val="24"/>
          <w:szCs w:val="24"/>
        </w:rPr>
      </w:pPr>
      <w:r w:rsidRPr="004836E2">
        <w:rPr>
          <w:rFonts w:hint="eastAsia"/>
          <w:sz w:val="24"/>
        </w:rPr>
        <w:t>基于已公开发表的数据，获取了全球土壤微生物多样性、有机碳和全氮分布数据，发现全球气候变化降低了土壤微生物多样性、土壤有机碳和全氮含量，尤其是干旱和降水减少降低了土壤微生物多样性和有机碳的</w:t>
      </w:r>
      <w:proofErr w:type="gramStart"/>
      <w:r w:rsidRPr="004836E2">
        <w:rPr>
          <w:rFonts w:hint="eastAsia"/>
          <w:sz w:val="24"/>
        </w:rPr>
        <w:t>耦</w:t>
      </w:r>
      <w:proofErr w:type="gramEnd"/>
      <w:r w:rsidRPr="004836E2">
        <w:rPr>
          <w:rFonts w:hint="eastAsia"/>
          <w:sz w:val="24"/>
        </w:rPr>
        <w:t>联关系，这主要是由年平均温度和土壤环境因素（尤其是土壤</w:t>
      </w:r>
      <w:r w:rsidRPr="004836E2">
        <w:rPr>
          <w:rFonts w:hint="eastAsia"/>
          <w:sz w:val="24"/>
        </w:rPr>
        <w:t>pH</w:t>
      </w:r>
      <w:r w:rsidRPr="004836E2">
        <w:rPr>
          <w:rFonts w:hint="eastAsia"/>
          <w:sz w:val="24"/>
        </w:rPr>
        <w:t>值、容重和有机碳含量）的变化引起，而非年平均降水量所致。研究结果为理解不同气候变化模式下土壤水碳氮联合效应及其微生物学驱动机制提供</w:t>
      </w:r>
      <w:r>
        <w:rPr>
          <w:rFonts w:hint="eastAsia"/>
          <w:sz w:val="24"/>
        </w:rPr>
        <w:t>了</w:t>
      </w:r>
      <w:r w:rsidRPr="004836E2">
        <w:rPr>
          <w:rFonts w:hint="eastAsia"/>
          <w:sz w:val="24"/>
        </w:rPr>
        <w:t>科学证据。</w:t>
      </w:r>
      <w:r>
        <w:rPr>
          <w:rFonts w:hint="eastAsia"/>
          <w:sz w:val="24"/>
        </w:rPr>
        <w:t>同时，</w:t>
      </w:r>
      <w:r w:rsidRPr="004836E2">
        <w:rPr>
          <w:rFonts w:hint="eastAsia"/>
          <w:sz w:val="24"/>
        </w:rPr>
        <w:t>通过比较黄土高原不同植被恢复措施下土壤团聚体粒径分布及稳定性、土壤团聚体中有机碳和全氮的分布特征，</w:t>
      </w:r>
      <w:r>
        <w:rPr>
          <w:rFonts w:hint="eastAsia"/>
          <w:sz w:val="24"/>
        </w:rPr>
        <w:t>提出了</w:t>
      </w:r>
      <w:r w:rsidRPr="004836E2">
        <w:rPr>
          <w:rFonts w:hint="eastAsia"/>
          <w:sz w:val="24"/>
        </w:rPr>
        <w:t>黄土高原有限水土资源高效利用下的适宜植被恢复模式</w:t>
      </w:r>
      <w:r w:rsidR="00AC6E14" w:rsidRPr="00006A3A">
        <w:rPr>
          <w:sz w:val="24"/>
          <w:szCs w:val="24"/>
        </w:rPr>
        <w:t>。</w:t>
      </w:r>
    </w:p>
    <w:p w14:paraId="3D1DB42C" w14:textId="2872EBC1" w:rsidR="00DC4046" w:rsidRDefault="00591890" w:rsidP="003802B1">
      <w:pPr>
        <w:spacing w:line="400" w:lineRule="exact"/>
        <w:ind w:firstLineChars="200" w:firstLine="480"/>
        <w:rPr>
          <w:sz w:val="24"/>
          <w:szCs w:val="24"/>
        </w:rPr>
      </w:pPr>
      <w:r w:rsidRPr="00F11809">
        <w:rPr>
          <w:sz w:val="24"/>
        </w:rPr>
        <w:t>该项目</w:t>
      </w:r>
      <w:r w:rsidRPr="00F11809">
        <w:rPr>
          <w:sz w:val="24"/>
        </w:rPr>
        <w:t>5</w:t>
      </w:r>
      <w:r w:rsidRPr="00F11809">
        <w:rPr>
          <w:sz w:val="24"/>
        </w:rPr>
        <w:t>篇代表性论文</w:t>
      </w:r>
      <w:r>
        <w:rPr>
          <w:rFonts w:hint="eastAsia"/>
          <w:sz w:val="24"/>
        </w:rPr>
        <w:t>引起了国内外同行的广泛关注，</w:t>
      </w:r>
      <w:r w:rsidRPr="00F11809">
        <w:rPr>
          <w:sz w:val="24"/>
        </w:rPr>
        <w:t>被美国、英国、德国、法国、加拿大等</w:t>
      </w:r>
      <w:r w:rsidRPr="00F11809">
        <w:rPr>
          <w:sz w:val="24"/>
        </w:rPr>
        <w:t>40</w:t>
      </w:r>
      <w:r w:rsidRPr="00F11809">
        <w:rPr>
          <w:sz w:val="24"/>
        </w:rPr>
        <w:t>多个国家的著名</w:t>
      </w:r>
      <w:r>
        <w:rPr>
          <w:rFonts w:hint="eastAsia"/>
          <w:sz w:val="24"/>
        </w:rPr>
        <w:t>机构和</w:t>
      </w:r>
      <w:r w:rsidRPr="00F11809">
        <w:rPr>
          <w:sz w:val="24"/>
        </w:rPr>
        <w:t>学者引用与评价，目前已</w:t>
      </w:r>
      <w:r>
        <w:rPr>
          <w:rFonts w:hint="eastAsia"/>
          <w:sz w:val="24"/>
        </w:rPr>
        <w:t>在</w:t>
      </w:r>
      <w:r w:rsidRPr="00CC536A">
        <w:rPr>
          <w:rFonts w:hint="eastAsia"/>
          <w:sz w:val="24"/>
        </w:rPr>
        <w:t>Global Change Biology</w:t>
      </w:r>
      <w:r w:rsidRPr="00CC536A">
        <w:rPr>
          <w:rFonts w:hint="eastAsia"/>
          <w:sz w:val="24"/>
        </w:rPr>
        <w:t>、</w:t>
      </w:r>
      <w:r w:rsidRPr="00CC536A">
        <w:rPr>
          <w:rFonts w:hint="eastAsia"/>
          <w:sz w:val="24"/>
        </w:rPr>
        <w:t>Earth-Sciences Reviews</w:t>
      </w:r>
      <w:r w:rsidRPr="00CC536A">
        <w:rPr>
          <w:rFonts w:hint="eastAsia"/>
          <w:sz w:val="24"/>
        </w:rPr>
        <w:t>、</w:t>
      </w:r>
      <w:r w:rsidRPr="00CC536A">
        <w:rPr>
          <w:rFonts w:hint="eastAsia"/>
          <w:sz w:val="24"/>
        </w:rPr>
        <w:t>Journal of Ecology</w:t>
      </w:r>
      <w:r w:rsidRPr="00CC536A">
        <w:rPr>
          <w:rFonts w:hint="eastAsia"/>
          <w:sz w:val="24"/>
        </w:rPr>
        <w:t>、</w:t>
      </w:r>
      <w:r w:rsidRPr="00CC536A">
        <w:rPr>
          <w:rFonts w:hint="eastAsia"/>
          <w:sz w:val="24"/>
        </w:rPr>
        <w:t>Ecology</w:t>
      </w:r>
      <w:r w:rsidRPr="00CC536A">
        <w:rPr>
          <w:rFonts w:hint="eastAsia"/>
          <w:sz w:val="24"/>
        </w:rPr>
        <w:t>、</w:t>
      </w:r>
      <w:r w:rsidRPr="00CC536A">
        <w:rPr>
          <w:rFonts w:hint="eastAsia"/>
          <w:sz w:val="24"/>
        </w:rPr>
        <w:t>Water Resources Research</w:t>
      </w:r>
      <w:r w:rsidRPr="00CC536A">
        <w:rPr>
          <w:rFonts w:hint="eastAsia"/>
          <w:sz w:val="24"/>
        </w:rPr>
        <w:t>、</w:t>
      </w:r>
      <w:r w:rsidRPr="00CC536A">
        <w:rPr>
          <w:rFonts w:hint="eastAsia"/>
          <w:sz w:val="24"/>
        </w:rPr>
        <w:t>Soil Biology and Biochemistry</w:t>
      </w:r>
      <w:r w:rsidRPr="00CC536A">
        <w:rPr>
          <w:rFonts w:hint="eastAsia"/>
          <w:sz w:val="24"/>
        </w:rPr>
        <w:t>等</w:t>
      </w:r>
      <w:r w:rsidRPr="00F11809">
        <w:rPr>
          <w:sz w:val="24"/>
        </w:rPr>
        <w:t>国际顶级期刊</w:t>
      </w:r>
      <w:r>
        <w:rPr>
          <w:rFonts w:hint="eastAsia"/>
          <w:sz w:val="24"/>
        </w:rPr>
        <w:t>他引</w:t>
      </w:r>
      <w:r w:rsidRPr="00F11809">
        <w:rPr>
          <w:sz w:val="24"/>
        </w:rPr>
        <w:t>347</w:t>
      </w:r>
      <w:r w:rsidRPr="00F11809">
        <w:rPr>
          <w:sz w:val="24"/>
        </w:rPr>
        <w:t>次，</w:t>
      </w:r>
      <w:r w:rsidRPr="00D93F6D">
        <w:rPr>
          <w:sz w:val="24"/>
        </w:rPr>
        <w:t>单篇最高</w:t>
      </w:r>
      <w:r w:rsidRPr="00D93F6D">
        <w:rPr>
          <w:sz w:val="24"/>
        </w:rPr>
        <w:t>SCI</w:t>
      </w:r>
      <w:r w:rsidRPr="00D93F6D">
        <w:rPr>
          <w:sz w:val="24"/>
        </w:rPr>
        <w:t>他引</w:t>
      </w:r>
      <w:r w:rsidRPr="00D93F6D">
        <w:rPr>
          <w:sz w:val="24"/>
        </w:rPr>
        <w:t>196</w:t>
      </w:r>
      <w:r w:rsidRPr="00D93F6D">
        <w:rPr>
          <w:sz w:val="24"/>
        </w:rPr>
        <w:t>次</w:t>
      </w:r>
      <w:r w:rsidRPr="00F11809">
        <w:rPr>
          <w:sz w:val="24"/>
        </w:rPr>
        <w:t>。</w:t>
      </w:r>
      <w:r>
        <w:rPr>
          <w:rFonts w:hint="eastAsia"/>
          <w:sz w:val="24"/>
        </w:rPr>
        <w:t>其中，</w:t>
      </w:r>
      <w:r>
        <w:rPr>
          <w:rFonts w:hint="eastAsia"/>
          <w:sz w:val="24"/>
        </w:rPr>
        <w:t>2</w:t>
      </w:r>
      <w:r>
        <w:rPr>
          <w:rFonts w:hint="eastAsia"/>
          <w:sz w:val="24"/>
        </w:rPr>
        <w:t>篇代表性论文</w:t>
      </w:r>
      <w:r w:rsidRPr="00D93F6D">
        <w:rPr>
          <w:rFonts w:hint="eastAsia"/>
          <w:sz w:val="24"/>
        </w:rPr>
        <w:t>入选美国</w:t>
      </w:r>
      <w:r w:rsidRPr="00D93F6D">
        <w:rPr>
          <w:rFonts w:hint="eastAsia"/>
          <w:sz w:val="24"/>
        </w:rPr>
        <w:t>ESI</w:t>
      </w:r>
      <w:r w:rsidRPr="00D93F6D">
        <w:rPr>
          <w:rFonts w:hint="eastAsia"/>
          <w:sz w:val="24"/>
        </w:rPr>
        <w:t>数据库</w:t>
      </w:r>
      <w:r w:rsidRPr="00D93F6D">
        <w:rPr>
          <w:rFonts w:hint="eastAsia"/>
          <w:sz w:val="24"/>
        </w:rPr>
        <w:t>1%</w:t>
      </w:r>
      <w:r w:rsidRPr="00D93F6D">
        <w:rPr>
          <w:rFonts w:hint="eastAsia"/>
          <w:sz w:val="24"/>
        </w:rPr>
        <w:t>高被引论文</w:t>
      </w:r>
      <w:r>
        <w:rPr>
          <w:rFonts w:hint="eastAsia"/>
          <w:sz w:val="24"/>
        </w:rPr>
        <w:t>，</w:t>
      </w:r>
      <w:r w:rsidRPr="00CC536A">
        <w:rPr>
          <w:rFonts w:hint="eastAsia"/>
          <w:sz w:val="24"/>
        </w:rPr>
        <w:t>1</w:t>
      </w:r>
      <w:r w:rsidRPr="00CC536A">
        <w:rPr>
          <w:rFonts w:hint="eastAsia"/>
          <w:sz w:val="24"/>
        </w:rPr>
        <w:t>篇代表性论文入选</w:t>
      </w:r>
      <w:r w:rsidRPr="00CC536A">
        <w:rPr>
          <w:rFonts w:hint="eastAsia"/>
          <w:sz w:val="24"/>
        </w:rPr>
        <w:t>1</w:t>
      </w:r>
      <w:r w:rsidRPr="00CC536A">
        <w:rPr>
          <w:rFonts w:hint="eastAsia"/>
          <w:sz w:val="24"/>
        </w:rPr>
        <w:t>‰热点论文，体现了研究成果在相关领域具有较好的参考价值</w:t>
      </w:r>
      <w:r w:rsidRPr="00D93F6D">
        <w:rPr>
          <w:rFonts w:hint="eastAsia"/>
          <w:sz w:val="24"/>
        </w:rPr>
        <w:t>和一定学术影响</w:t>
      </w:r>
      <w:r w:rsidR="002F5264" w:rsidRPr="00006A3A">
        <w:rPr>
          <w:sz w:val="24"/>
          <w:szCs w:val="24"/>
        </w:rPr>
        <w:t>。</w:t>
      </w:r>
    </w:p>
    <w:p w14:paraId="182FC9C9" w14:textId="5CB5AE97" w:rsidR="003802B1" w:rsidRPr="00DB403A" w:rsidRDefault="003802B1" w:rsidP="00DB403A">
      <w:pPr>
        <w:widowControl/>
        <w:adjustRightInd w:val="0"/>
        <w:snapToGrid w:val="0"/>
        <w:spacing w:beforeLines="50" w:before="156" w:line="360" w:lineRule="auto"/>
        <w:jc w:val="left"/>
        <w:rPr>
          <w:b/>
          <w:spacing w:val="2"/>
          <w:sz w:val="24"/>
          <w:szCs w:val="24"/>
        </w:rPr>
      </w:pPr>
      <w:r w:rsidRPr="003802B1">
        <w:rPr>
          <w:rFonts w:ascii="宋体" w:eastAsia="黑体" w:hAnsi="宋体" w:cs="宋体" w:hint="eastAsia"/>
          <w:bCs/>
          <w:kern w:val="0"/>
          <w:sz w:val="28"/>
          <w:szCs w:val="27"/>
        </w:rPr>
        <w:t>四、客观评价</w:t>
      </w:r>
      <w:r w:rsidR="00DB403A" w:rsidRPr="00DB403A">
        <w:rPr>
          <w:rFonts w:asciiTheme="majorEastAsia" w:eastAsiaTheme="majorEastAsia" w:hAnsiTheme="majorEastAsia" w:cs="宋体" w:hint="eastAsia"/>
          <w:bCs/>
          <w:kern w:val="0"/>
          <w:sz w:val="24"/>
          <w:szCs w:val="24"/>
        </w:rPr>
        <w:t>（</w:t>
      </w:r>
      <w:r w:rsidR="00DB403A" w:rsidRPr="00DB403A">
        <w:rPr>
          <w:rFonts w:asciiTheme="majorEastAsia" w:eastAsiaTheme="majorEastAsia" w:hAnsiTheme="majorEastAsia" w:hint="eastAsia"/>
          <w:b/>
          <w:spacing w:val="2"/>
          <w:sz w:val="24"/>
          <w:szCs w:val="24"/>
        </w:rPr>
        <w:t>包括国内外同行在重要学术刊物（专著）和重要国际学术会议等公开发表的学术性评价意见，国内外重要科技奖励等）</w:t>
      </w:r>
    </w:p>
    <w:p w14:paraId="29C76D20" w14:textId="6861F8B7" w:rsidR="0092460C" w:rsidRPr="0092460C" w:rsidRDefault="0092460C" w:rsidP="0092460C">
      <w:pPr>
        <w:widowControl/>
        <w:spacing w:line="400" w:lineRule="exact"/>
        <w:ind w:firstLineChars="200" w:firstLine="480"/>
        <w:rPr>
          <w:sz w:val="24"/>
          <w:szCs w:val="24"/>
        </w:rPr>
      </w:pPr>
      <w:r w:rsidRPr="0092460C">
        <w:rPr>
          <w:rFonts w:hint="eastAsia"/>
          <w:sz w:val="24"/>
          <w:szCs w:val="24"/>
        </w:rPr>
        <w:t>该项目</w:t>
      </w:r>
      <w:r w:rsidRPr="0092460C">
        <w:rPr>
          <w:rFonts w:hint="eastAsia"/>
          <w:sz w:val="24"/>
          <w:szCs w:val="24"/>
        </w:rPr>
        <w:t>5</w:t>
      </w:r>
      <w:r w:rsidRPr="0092460C">
        <w:rPr>
          <w:rFonts w:hint="eastAsia"/>
          <w:sz w:val="24"/>
          <w:szCs w:val="24"/>
        </w:rPr>
        <w:t>篇代表性论文被包括美国、英国、德国、法国、加拿大等</w:t>
      </w:r>
      <w:r w:rsidRPr="0092460C">
        <w:rPr>
          <w:rFonts w:hint="eastAsia"/>
          <w:sz w:val="24"/>
          <w:szCs w:val="24"/>
        </w:rPr>
        <w:t>40</w:t>
      </w:r>
      <w:r w:rsidR="00AC6F9D">
        <w:rPr>
          <w:rFonts w:hint="eastAsia"/>
          <w:sz w:val="24"/>
          <w:szCs w:val="24"/>
        </w:rPr>
        <w:t>多</w:t>
      </w:r>
      <w:r w:rsidRPr="0092460C">
        <w:rPr>
          <w:rFonts w:hint="eastAsia"/>
          <w:sz w:val="24"/>
          <w:szCs w:val="24"/>
        </w:rPr>
        <w:t>个国家的学者引用与评价，总</w:t>
      </w:r>
      <w:r w:rsidRPr="0092460C">
        <w:rPr>
          <w:rFonts w:hint="eastAsia"/>
          <w:sz w:val="24"/>
          <w:szCs w:val="24"/>
        </w:rPr>
        <w:t>SCI</w:t>
      </w:r>
      <w:r w:rsidRPr="0092460C">
        <w:rPr>
          <w:rFonts w:hint="eastAsia"/>
          <w:sz w:val="24"/>
          <w:szCs w:val="24"/>
        </w:rPr>
        <w:t>他人引用共</w:t>
      </w:r>
      <w:r w:rsidRPr="0092460C">
        <w:rPr>
          <w:rFonts w:hint="eastAsia"/>
          <w:sz w:val="24"/>
          <w:szCs w:val="24"/>
        </w:rPr>
        <w:t>347</w:t>
      </w:r>
      <w:r w:rsidRPr="0092460C">
        <w:rPr>
          <w:rFonts w:hint="eastAsia"/>
          <w:sz w:val="24"/>
          <w:szCs w:val="24"/>
        </w:rPr>
        <w:t>次，单篇最高</w:t>
      </w:r>
      <w:r w:rsidRPr="0092460C">
        <w:rPr>
          <w:rFonts w:hint="eastAsia"/>
          <w:sz w:val="24"/>
          <w:szCs w:val="24"/>
        </w:rPr>
        <w:t>SCI</w:t>
      </w:r>
      <w:r w:rsidRPr="0092460C">
        <w:rPr>
          <w:rFonts w:hint="eastAsia"/>
          <w:sz w:val="24"/>
          <w:szCs w:val="24"/>
        </w:rPr>
        <w:t>他引</w:t>
      </w:r>
      <w:r w:rsidRPr="0092460C">
        <w:rPr>
          <w:rFonts w:hint="eastAsia"/>
          <w:sz w:val="24"/>
          <w:szCs w:val="24"/>
        </w:rPr>
        <w:t>196</w:t>
      </w:r>
      <w:r w:rsidRPr="0092460C">
        <w:rPr>
          <w:rFonts w:hint="eastAsia"/>
          <w:sz w:val="24"/>
          <w:szCs w:val="24"/>
        </w:rPr>
        <w:t>次，包括</w:t>
      </w:r>
      <w:r w:rsidRPr="0092460C">
        <w:rPr>
          <w:rFonts w:hint="eastAsia"/>
          <w:sz w:val="24"/>
          <w:szCs w:val="24"/>
        </w:rPr>
        <w:t>Global Change Biology</w:t>
      </w:r>
      <w:r w:rsidRPr="0092460C">
        <w:rPr>
          <w:rFonts w:hint="eastAsia"/>
          <w:sz w:val="24"/>
          <w:szCs w:val="24"/>
        </w:rPr>
        <w:t>、</w:t>
      </w:r>
      <w:r w:rsidRPr="0092460C">
        <w:rPr>
          <w:rFonts w:hint="eastAsia"/>
          <w:sz w:val="24"/>
          <w:szCs w:val="24"/>
        </w:rPr>
        <w:t>Earth-Sciences Reviews</w:t>
      </w:r>
      <w:r w:rsidRPr="0092460C">
        <w:rPr>
          <w:rFonts w:hint="eastAsia"/>
          <w:sz w:val="24"/>
          <w:szCs w:val="24"/>
        </w:rPr>
        <w:t>、</w:t>
      </w:r>
      <w:r w:rsidRPr="0092460C">
        <w:rPr>
          <w:rFonts w:hint="eastAsia"/>
          <w:sz w:val="24"/>
          <w:szCs w:val="24"/>
        </w:rPr>
        <w:t>Journal of Ecology</w:t>
      </w:r>
      <w:r w:rsidRPr="0092460C">
        <w:rPr>
          <w:rFonts w:hint="eastAsia"/>
          <w:sz w:val="24"/>
          <w:szCs w:val="24"/>
        </w:rPr>
        <w:t>、</w:t>
      </w:r>
      <w:r w:rsidRPr="0092460C">
        <w:rPr>
          <w:rFonts w:hint="eastAsia"/>
          <w:sz w:val="24"/>
          <w:szCs w:val="24"/>
        </w:rPr>
        <w:t>Ecology</w:t>
      </w:r>
      <w:r w:rsidRPr="0092460C">
        <w:rPr>
          <w:rFonts w:hint="eastAsia"/>
          <w:sz w:val="24"/>
          <w:szCs w:val="24"/>
        </w:rPr>
        <w:t>、</w:t>
      </w:r>
      <w:r w:rsidRPr="0092460C">
        <w:rPr>
          <w:rFonts w:hint="eastAsia"/>
          <w:sz w:val="24"/>
          <w:szCs w:val="24"/>
        </w:rPr>
        <w:t>Water Resources Research</w:t>
      </w:r>
      <w:r w:rsidRPr="0092460C">
        <w:rPr>
          <w:rFonts w:hint="eastAsia"/>
          <w:sz w:val="24"/>
          <w:szCs w:val="24"/>
        </w:rPr>
        <w:t>、</w:t>
      </w:r>
      <w:r w:rsidRPr="0092460C">
        <w:rPr>
          <w:rFonts w:hint="eastAsia"/>
          <w:sz w:val="24"/>
          <w:szCs w:val="24"/>
        </w:rPr>
        <w:t>Soil Biology and Biochemistry</w:t>
      </w:r>
      <w:r w:rsidRPr="0092460C">
        <w:rPr>
          <w:rFonts w:hint="eastAsia"/>
          <w:sz w:val="24"/>
          <w:szCs w:val="24"/>
        </w:rPr>
        <w:t>等国际顶级刊物。发表在</w:t>
      </w:r>
      <w:proofErr w:type="spellStart"/>
      <w:r w:rsidRPr="0092460C">
        <w:rPr>
          <w:rFonts w:hint="eastAsia"/>
          <w:sz w:val="24"/>
          <w:szCs w:val="24"/>
        </w:rPr>
        <w:t>Geoderma</w:t>
      </w:r>
      <w:proofErr w:type="spellEnd"/>
      <w:r w:rsidRPr="0092460C">
        <w:rPr>
          <w:rFonts w:hint="eastAsia"/>
          <w:sz w:val="24"/>
          <w:szCs w:val="24"/>
        </w:rPr>
        <w:t>的代表性论文</w:t>
      </w:r>
      <w:r w:rsidR="00C12B25">
        <w:rPr>
          <w:sz w:val="24"/>
          <w:szCs w:val="24"/>
        </w:rPr>
        <w:t>3</w:t>
      </w:r>
      <w:r w:rsidRPr="0092460C">
        <w:rPr>
          <w:rFonts w:hint="eastAsia"/>
          <w:sz w:val="24"/>
          <w:szCs w:val="24"/>
        </w:rPr>
        <w:t>为</w:t>
      </w:r>
      <w:r w:rsidRPr="0092460C">
        <w:rPr>
          <w:rFonts w:hint="eastAsia"/>
          <w:sz w:val="24"/>
          <w:szCs w:val="24"/>
        </w:rPr>
        <w:t>ESI</w:t>
      </w:r>
      <w:r w:rsidRPr="0092460C">
        <w:rPr>
          <w:rFonts w:hint="eastAsia"/>
          <w:sz w:val="24"/>
          <w:szCs w:val="24"/>
        </w:rPr>
        <w:t>前</w:t>
      </w:r>
      <w:r w:rsidRPr="0092460C">
        <w:rPr>
          <w:rFonts w:hint="eastAsia"/>
          <w:sz w:val="24"/>
          <w:szCs w:val="24"/>
        </w:rPr>
        <w:t>1%</w:t>
      </w:r>
      <w:r w:rsidRPr="0092460C">
        <w:rPr>
          <w:rFonts w:hint="eastAsia"/>
          <w:sz w:val="24"/>
          <w:szCs w:val="24"/>
        </w:rPr>
        <w:t>高被引论文，发表在</w:t>
      </w:r>
      <w:r w:rsidRPr="0092460C">
        <w:rPr>
          <w:rFonts w:hint="eastAsia"/>
          <w:sz w:val="24"/>
          <w:szCs w:val="24"/>
        </w:rPr>
        <w:t>Soil Biology and Biochemistry</w:t>
      </w:r>
      <w:r w:rsidRPr="0092460C">
        <w:rPr>
          <w:rFonts w:hint="eastAsia"/>
          <w:sz w:val="24"/>
          <w:szCs w:val="24"/>
        </w:rPr>
        <w:t>的代表性论文</w:t>
      </w:r>
      <w:r w:rsidRPr="0092460C">
        <w:rPr>
          <w:rFonts w:hint="eastAsia"/>
          <w:sz w:val="24"/>
          <w:szCs w:val="24"/>
        </w:rPr>
        <w:t>4</w:t>
      </w:r>
      <w:r w:rsidRPr="0092460C">
        <w:rPr>
          <w:rFonts w:hint="eastAsia"/>
          <w:sz w:val="24"/>
          <w:szCs w:val="24"/>
        </w:rPr>
        <w:t>为</w:t>
      </w:r>
      <w:r w:rsidRPr="0092460C">
        <w:rPr>
          <w:rFonts w:hint="eastAsia"/>
          <w:sz w:val="24"/>
          <w:szCs w:val="24"/>
        </w:rPr>
        <w:t>ESI</w:t>
      </w:r>
      <w:r w:rsidRPr="0092460C">
        <w:rPr>
          <w:rFonts w:hint="eastAsia"/>
          <w:sz w:val="24"/>
          <w:szCs w:val="24"/>
        </w:rPr>
        <w:t>前</w:t>
      </w:r>
      <w:r w:rsidRPr="0092460C">
        <w:rPr>
          <w:rFonts w:hint="eastAsia"/>
          <w:sz w:val="24"/>
          <w:szCs w:val="24"/>
        </w:rPr>
        <w:t>1%</w:t>
      </w:r>
      <w:r w:rsidRPr="0092460C">
        <w:rPr>
          <w:rFonts w:hint="eastAsia"/>
          <w:sz w:val="24"/>
          <w:szCs w:val="24"/>
        </w:rPr>
        <w:t>高被</w:t>
      </w:r>
      <w:proofErr w:type="gramStart"/>
      <w:r w:rsidRPr="0092460C">
        <w:rPr>
          <w:rFonts w:hint="eastAsia"/>
          <w:sz w:val="24"/>
          <w:szCs w:val="24"/>
        </w:rPr>
        <w:t>引论文</w:t>
      </w:r>
      <w:proofErr w:type="gramEnd"/>
      <w:r w:rsidRPr="0092460C">
        <w:rPr>
          <w:rFonts w:hint="eastAsia"/>
          <w:sz w:val="24"/>
          <w:szCs w:val="24"/>
        </w:rPr>
        <w:t>和</w:t>
      </w:r>
      <w:r w:rsidRPr="0092460C">
        <w:rPr>
          <w:rFonts w:hint="eastAsia"/>
          <w:sz w:val="24"/>
          <w:szCs w:val="24"/>
        </w:rPr>
        <w:t>1</w:t>
      </w:r>
      <w:r w:rsidRPr="0092460C">
        <w:rPr>
          <w:rFonts w:hint="eastAsia"/>
          <w:sz w:val="24"/>
          <w:szCs w:val="24"/>
        </w:rPr>
        <w:t>‰热点论文。</w:t>
      </w:r>
    </w:p>
    <w:p w14:paraId="62B223A3" w14:textId="77777777" w:rsidR="0092460C" w:rsidRPr="0092460C" w:rsidRDefault="0092460C" w:rsidP="0092460C">
      <w:pPr>
        <w:widowControl/>
        <w:spacing w:line="400" w:lineRule="exact"/>
        <w:ind w:firstLineChars="200" w:firstLine="482"/>
        <w:rPr>
          <w:b/>
          <w:bCs/>
          <w:sz w:val="24"/>
          <w:szCs w:val="24"/>
        </w:rPr>
      </w:pPr>
      <w:r w:rsidRPr="0092460C">
        <w:rPr>
          <w:rFonts w:hint="eastAsia"/>
          <w:b/>
          <w:bCs/>
          <w:sz w:val="24"/>
          <w:szCs w:val="24"/>
        </w:rPr>
        <w:t>（一）土壤学、生态水文学和碳循环领域多个国内外著名研究团队充分肯定和引用关于黄土高原深剖面土壤水分动态演变规律、碳氮累积特征的研究成果。</w:t>
      </w:r>
    </w:p>
    <w:p w14:paraId="670E1B33" w14:textId="77777777" w:rsidR="0092460C" w:rsidRPr="0092460C" w:rsidRDefault="0092460C" w:rsidP="0092460C">
      <w:pPr>
        <w:widowControl/>
        <w:spacing w:line="400" w:lineRule="exact"/>
        <w:ind w:firstLineChars="200" w:firstLine="480"/>
        <w:rPr>
          <w:sz w:val="24"/>
          <w:szCs w:val="24"/>
        </w:rPr>
      </w:pPr>
      <w:r w:rsidRPr="0092460C">
        <w:rPr>
          <w:rFonts w:hint="eastAsia"/>
          <w:sz w:val="24"/>
          <w:szCs w:val="24"/>
        </w:rPr>
        <w:t>（</w:t>
      </w:r>
      <w:r w:rsidRPr="0092460C">
        <w:rPr>
          <w:rFonts w:hint="eastAsia"/>
          <w:sz w:val="24"/>
          <w:szCs w:val="24"/>
        </w:rPr>
        <w:t>1</w:t>
      </w:r>
      <w:r w:rsidRPr="0092460C">
        <w:rPr>
          <w:rFonts w:hint="eastAsia"/>
          <w:sz w:val="24"/>
          <w:szCs w:val="24"/>
        </w:rPr>
        <w:t>）全国人大常委会委员、西北农林科技大学校长吴普特教授团队发表在</w:t>
      </w:r>
      <w:r w:rsidRPr="0092460C">
        <w:rPr>
          <w:rFonts w:hint="eastAsia"/>
          <w:sz w:val="24"/>
          <w:szCs w:val="24"/>
        </w:rPr>
        <w:t>Hydrology and Earth System Sciences</w:t>
      </w:r>
      <w:r w:rsidRPr="0092460C">
        <w:rPr>
          <w:rFonts w:hint="eastAsia"/>
          <w:sz w:val="24"/>
          <w:szCs w:val="24"/>
        </w:rPr>
        <w:t>（</w:t>
      </w:r>
      <w:r w:rsidRPr="0092460C">
        <w:rPr>
          <w:rFonts w:hint="eastAsia"/>
          <w:sz w:val="24"/>
          <w:szCs w:val="24"/>
        </w:rPr>
        <w:t>2023, 27: 123-137</w:t>
      </w:r>
      <w:r w:rsidRPr="0092460C">
        <w:rPr>
          <w:rFonts w:hint="eastAsia"/>
          <w:sz w:val="24"/>
          <w:szCs w:val="24"/>
        </w:rPr>
        <w:t>）和</w:t>
      </w:r>
      <w:proofErr w:type="spellStart"/>
      <w:r w:rsidRPr="0092460C">
        <w:rPr>
          <w:rFonts w:hint="eastAsia"/>
          <w:sz w:val="24"/>
          <w:szCs w:val="24"/>
        </w:rPr>
        <w:t>Geoderma</w:t>
      </w:r>
      <w:proofErr w:type="spellEnd"/>
      <w:r w:rsidRPr="0092460C">
        <w:rPr>
          <w:rFonts w:hint="eastAsia"/>
          <w:sz w:val="24"/>
          <w:szCs w:val="24"/>
        </w:rPr>
        <w:t>（</w:t>
      </w:r>
      <w:r w:rsidRPr="0092460C">
        <w:rPr>
          <w:rFonts w:hint="eastAsia"/>
          <w:sz w:val="24"/>
          <w:szCs w:val="24"/>
        </w:rPr>
        <w:t>2018, 319: 61-69</w:t>
      </w:r>
      <w:r w:rsidRPr="0092460C">
        <w:rPr>
          <w:rFonts w:hint="eastAsia"/>
          <w:sz w:val="24"/>
          <w:szCs w:val="24"/>
        </w:rPr>
        <w:t>）的文章多次引用代表性论文</w:t>
      </w:r>
      <w:r w:rsidRPr="0092460C">
        <w:rPr>
          <w:rFonts w:hint="eastAsia"/>
          <w:sz w:val="24"/>
          <w:szCs w:val="24"/>
        </w:rPr>
        <w:t>1</w:t>
      </w:r>
      <w:r w:rsidRPr="0092460C">
        <w:rPr>
          <w:rFonts w:hint="eastAsia"/>
          <w:sz w:val="24"/>
          <w:szCs w:val="24"/>
        </w:rPr>
        <w:t>，将“土壤质地是影响黄土高原深层土壤水</w:t>
      </w:r>
      <w:r w:rsidRPr="0092460C">
        <w:rPr>
          <w:rFonts w:hint="eastAsia"/>
          <w:sz w:val="24"/>
          <w:szCs w:val="24"/>
        </w:rPr>
        <w:lastRenderedPageBreak/>
        <w:t>分状况的关键因素”的观点用于支撑其研究结论，并指出，在缺水地区判断某种造林方法的适宜性时，应优先考虑造林对土壤水分状况，尤其是深层土壤水分状况的影响。</w:t>
      </w:r>
    </w:p>
    <w:p w14:paraId="23365E74" w14:textId="77777777" w:rsidR="0092460C" w:rsidRPr="0092460C" w:rsidRDefault="0092460C" w:rsidP="0092460C">
      <w:pPr>
        <w:widowControl/>
        <w:spacing w:line="400" w:lineRule="exact"/>
        <w:ind w:firstLineChars="200" w:firstLine="480"/>
        <w:rPr>
          <w:sz w:val="24"/>
          <w:szCs w:val="24"/>
        </w:rPr>
      </w:pPr>
      <w:r w:rsidRPr="0092460C">
        <w:rPr>
          <w:rFonts w:hint="eastAsia"/>
          <w:sz w:val="24"/>
          <w:szCs w:val="24"/>
        </w:rPr>
        <w:t>（</w:t>
      </w:r>
      <w:r w:rsidRPr="0092460C">
        <w:rPr>
          <w:rFonts w:hint="eastAsia"/>
          <w:sz w:val="24"/>
          <w:szCs w:val="24"/>
        </w:rPr>
        <w:t>2</w:t>
      </w:r>
      <w:r w:rsidRPr="0092460C">
        <w:rPr>
          <w:rFonts w:hint="eastAsia"/>
          <w:sz w:val="24"/>
          <w:szCs w:val="24"/>
        </w:rPr>
        <w:t>）中国科学院生态环境研究中心傅伯杰院士团队在</w:t>
      </w:r>
      <w:r w:rsidRPr="0092460C">
        <w:rPr>
          <w:rFonts w:hint="eastAsia"/>
          <w:sz w:val="24"/>
          <w:szCs w:val="24"/>
        </w:rPr>
        <w:t>Journal of Hydrology</w:t>
      </w:r>
      <w:r w:rsidRPr="0092460C">
        <w:rPr>
          <w:rFonts w:hint="eastAsia"/>
          <w:sz w:val="24"/>
          <w:szCs w:val="24"/>
        </w:rPr>
        <w:t>（</w:t>
      </w:r>
      <w:r w:rsidRPr="0092460C">
        <w:rPr>
          <w:rFonts w:hint="eastAsia"/>
          <w:sz w:val="24"/>
          <w:szCs w:val="24"/>
        </w:rPr>
        <w:t>2016, 540: 873-885</w:t>
      </w:r>
      <w:r w:rsidRPr="0092460C">
        <w:rPr>
          <w:rFonts w:hint="eastAsia"/>
          <w:sz w:val="24"/>
          <w:szCs w:val="24"/>
        </w:rPr>
        <w:t>）上将代表性论文</w:t>
      </w:r>
      <w:r w:rsidRPr="0092460C">
        <w:rPr>
          <w:rFonts w:hint="eastAsia"/>
          <w:sz w:val="24"/>
          <w:szCs w:val="24"/>
        </w:rPr>
        <w:t>1</w:t>
      </w:r>
      <w:r w:rsidRPr="0092460C">
        <w:rPr>
          <w:rFonts w:hint="eastAsia"/>
          <w:sz w:val="24"/>
          <w:szCs w:val="24"/>
        </w:rPr>
        <w:t>中关于“土壤水分在</w:t>
      </w:r>
      <w:r w:rsidRPr="0092460C">
        <w:rPr>
          <w:rFonts w:hint="eastAsia"/>
          <w:sz w:val="24"/>
          <w:szCs w:val="24"/>
        </w:rPr>
        <w:t>21 m</w:t>
      </w:r>
      <w:r w:rsidRPr="0092460C">
        <w:rPr>
          <w:rFonts w:hint="eastAsia"/>
          <w:sz w:val="24"/>
          <w:szCs w:val="24"/>
        </w:rPr>
        <w:t>土层具有时间稳定性”作为典型案例，并在</w:t>
      </w:r>
      <w:r w:rsidRPr="0092460C">
        <w:rPr>
          <w:rFonts w:hint="eastAsia"/>
          <w:sz w:val="24"/>
          <w:szCs w:val="24"/>
        </w:rPr>
        <w:t>Agricultural and Forest Meteorology</w:t>
      </w:r>
      <w:r w:rsidRPr="0092460C">
        <w:rPr>
          <w:rFonts w:hint="eastAsia"/>
          <w:sz w:val="24"/>
          <w:szCs w:val="24"/>
        </w:rPr>
        <w:t>（</w:t>
      </w:r>
      <w:r w:rsidRPr="0092460C">
        <w:rPr>
          <w:rFonts w:hint="eastAsia"/>
          <w:sz w:val="24"/>
          <w:szCs w:val="24"/>
        </w:rPr>
        <w:t>2023, 109419</w:t>
      </w:r>
      <w:r w:rsidRPr="0092460C">
        <w:rPr>
          <w:rFonts w:hint="eastAsia"/>
          <w:sz w:val="24"/>
          <w:szCs w:val="24"/>
        </w:rPr>
        <w:t>）和</w:t>
      </w:r>
      <w:r w:rsidRPr="0092460C">
        <w:rPr>
          <w:rFonts w:hint="eastAsia"/>
          <w:sz w:val="24"/>
          <w:szCs w:val="24"/>
        </w:rPr>
        <w:t>Land Degradation &amp; Development</w:t>
      </w:r>
      <w:r w:rsidRPr="0092460C">
        <w:rPr>
          <w:rFonts w:hint="eastAsia"/>
          <w:sz w:val="24"/>
          <w:szCs w:val="24"/>
        </w:rPr>
        <w:t>（</w:t>
      </w:r>
      <w:r w:rsidRPr="0092460C">
        <w:rPr>
          <w:rFonts w:hint="eastAsia"/>
          <w:sz w:val="24"/>
          <w:szCs w:val="24"/>
        </w:rPr>
        <w:t>2019, 30: 2298-2310</w:t>
      </w:r>
      <w:r w:rsidRPr="0092460C">
        <w:rPr>
          <w:rFonts w:hint="eastAsia"/>
          <w:sz w:val="24"/>
          <w:szCs w:val="24"/>
        </w:rPr>
        <w:t>）上多次肯定和引用代表性论文</w:t>
      </w:r>
      <w:r w:rsidRPr="0092460C">
        <w:rPr>
          <w:rFonts w:hint="eastAsia"/>
          <w:sz w:val="24"/>
          <w:szCs w:val="24"/>
        </w:rPr>
        <w:t>2</w:t>
      </w:r>
      <w:r w:rsidRPr="0092460C">
        <w:rPr>
          <w:rFonts w:hint="eastAsia"/>
          <w:sz w:val="24"/>
          <w:szCs w:val="24"/>
        </w:rPr>
        <w:t>的成果，指出：“黄土高原气候干旱、土层深厚，刺槐等人工林植被根系可进入深层土壤，从而改变土壤碳循环过程，深层土壤有机碳在土壤有机碳储量估算中十分重要”。</w:t>
      </w:r>
    </w:p>
    <w:p w14:paraId="77D24355" w14:textId="77777777" w:rsidR="0092460C" w:rsidRPr="0092460C" w:rsidRDefault="0092460C" w:rsidP="0092460C">
      <w:pPr>
        <w:widowControl/>
        <w:spacing w:line="400" w:lineRule="exact"/>
        <w:ind w:firstLineChars="200" w:firstLine="480"/>
        <w:rPr>
          <w:sz w:val="24"/>
          <w:szCs w:val="24"/>
        </w:rPr>
      </w:pPr>
      <w:r w:rsidRPr="0092460C">
        <w:rPr>
          <w:rFonts w:hint="eastAsia"/>
          <w:sz w:val="24"/>
          <w:szCs w:val="24"/>
        </w:rPr>
        <w:t>（</w:t>
      </w:r>
      <w:r w:rsidRPr="0092460C">
        <w:rPr>
          <w:rFonts w:hint="eastAsia"/>
          <w:sz w:val="24"/>
          <w:szCs w:val="24"/>
        </w:rPr>
        <w:t>3</w:t>
      </w:r>
      <w:r w:rsidRPr="0092460C">
        <w:rPr>
          <w:rFonts w:hint="eastAsia"/>
          <w:sz w:val="24"/>
          <w:szCs w:val="24"/>
        </w:rPr>
        <w:t>）中科院南京地理与湖泊研究所所长、国际土壤科学联合会土壤发生委员会副主席张甘霖研究员团队发表在</w:t>
      </w:r>
      <w:r w:rsidRPr="0092460C">
        <w:rPr>
          <w:rFonts w:hint="eastAsia"/>
          <w:sz w:val="24"/>
          <w:szCs w:val="24"/>
        </w:rPr>
        <w:t>Agriculture, Ecosystems &amp; Environment</w:t>
      </w:r>
      <w:r w:rsidRPr="0092460C">
        <w:rPr>
          <w:rFonts w:hint="eastAsia"/>
          <w:sz w:val="24"/>
          <w:szCs w:val="24"/>
        </w:rPr>
        <w:t>（</w:t>
      </w:r>
      <w:r w:rsidRPr="0092460C">
        <w:rPr>
          <w:rFonts w:hint="eastAsia"/>
          <w:sz w:val="24"/>
          <w:szCs w:val="24"/>
        </w:rPr>
        <w:t>2022, 339: 108141</w:t>
      </w:r>
      <w:r w:rsidRPr="0092460C">
        <w:rPr>
          <w:rFonts w:hint="eastAsia"/>
          <w:sz w:val="24"/>
          <w:szCs w:val="24"/>
        </w:rPr>
        <w:t>）和</w:t>
      </w:r>
      <w:r w:rsidRPr="0092460C">
        <w:rPr>
          <w:rFonts w:hint="eastAsia"/>
          <w:sz w:val="24"/>
          <w:szCs w:val="24"/>
        </w:rPr>
        <w:t>Soil Science Society of America Journal</w:t>
      </w:r>
      <w:r w:rsidRPr="0092460C">
        <w:rPr>
          <w:rFonts w:hint="eastAsia"/>
          <w:sz w:val="24"/>
          <w:szCs w:val="24"/>
        </w:rPr>
        <w:t>（</w:t>
      </w:r>
      <w:r w:rsidRPr="0092460C">
        <w:rPr>
          <w:rFonts w:hint="eastAsia"/>
          <w:sz w:val="24"/>
          <w:szCs w:val="24"/>
        </w:rPr>
        <w:t>2019, 83: 687-696</w:t>
      </w:r>
      <w:r w:rsidRPr="0092460C">
        <w:rPr>
          <w:rFonts w:hint="eastAsia"/>
          <w:sz w:val="24"/>
          <w:szCs w:val="24"/>
        </w:rPr>
        <w:t>）上的文章充分肯定了代表性论文</w:t>
      </w:r>
      <w:r w:rsidRPr="0092460C">
        <w:rPr>
          <w:rFonts w:hint="eastAsia"/>
          <w:sz w:val="24"/>
          <w:szCs w:val="24"/>
        </w:rPr>
        <w:t>2</w:t>
      </w:r>
      <w:r w:rsidRPr="0092460C">
        <w:rPr>
          <w:rFonts w:hint="eastAsia"/>
          <w:sz w:val="24"/>
          <w:szCs w:val="24"/>
        </w:rPr>
        <w:t>中关于“土地利用可以影响深层土壤有机碳储量”的观点。</w:t>
      </w:r>
    </w:p>
    <w:p w14:paraId="586E00C0" w14:textId="61128054" w:rsidR="0092460C" w:rsidRPr="0092460C" w:rsidRDefault="0092460C" w:rsidP="0092460C">
      <w:pPr>
        <w:widowControl/>
        <w:spacing w:line="400" w:lineRule="exact"/>
        <w:ind w:firstLineChars="200" w:firstLine="480"/>
        <w:rPr>
          <w:sz w:val="24"/>
          <w:szCs w:val="24"/>
        </w:rPr>
      </w:pPr>
      <w:r w:rsidRPr="0092460C">
        <w:rPr>
          <w:rFonts w:hint="eastAsia"/>
          <w:sz w:val="24"/>
          <w:szCs w:val="24"/>
        </w:rPr>
        <w:t>（</w:t>
      </w:r>
      <w:r w:rsidRPr="0092460C">
        <w:rPr>
          <w:rFonts w:hint="eastAsia"/>
          <w:sz w:val="24"/>
          <w:szCs w:val="24"/>
        </w:rPr>
        <w:t>4</w:t>
      </w:r>
      <w:r w:rsidRPr="0092460C">
        <w:rPr>
          <w:rFonts w:hint="eastAsia"/>
          <w:sz w:val="24"/>
          <w:szCs w:val="24"/>
        </w:rPr>
        <w:t>）</w:t>
      </w:r>
      <w:r w:rsidR="00AC6F9D">
        <w:rPr>
          <w:rFonts w:hint="eastAsia"/>
          <w:sz w:val="24"/>
          <w:szCs w:val="24"/>
        </w:rPr>
        <w:t>巴西</w:t>
      </w:r>
      <w:r w:rsidRPr="0092460C">
        <w:rPr>
          <w:rFonts w:hint="eastAsia"/>
          <w:sz w:val="24"/>
          <w:szCs w:val="24"/>
        </w:rPr>
        <w:t>巴拉那联邦大学著名学者</w:t>
      </w:r>
      <w:r w:rsidRPr="0092460C">
        <w:rPr>
          <w:rFonts w:hint="eastAsia"/>
          <w:sz w:val="24"/>
          <w:szCs w:val="24"/>
        </w:rPr>
        <w:t>Cim</w:t>
      </w:r>
      <w:r w:rsidRPr="0092460C">
        <w:rPr>
          <w:rFonts w:hint="eastAsia"/>
          <w:sz w:val="24"/>
          <w:szCs w:val="24"/>
        </w:rPr>
        <w:t>é</w:t>
      </w:r>
      <w:proofErr w:type="spellStart"/>
      <w:r w:rsidRPr="0092460C">
        <w:rPr>
          <w:rFonts w:hint="eastAsia"/>
          <w:sz w:val="24"/>
          <w:szCs w:val="24"/>
        </w:rPr>
        <w:t>lio</w:t>
      </w:r>
      <w:proofErr w:type="spellEnd"/>
      <w:r w:rsidRPr="0092460C">
        <w:rPr>
          <w:rFonts w:hint="eastAsia"/>
          <w:sz w:val="24"/>
          <w:szCs w:val="24"/>
        </w:rPr>
        <w:t xml:space="preserve"> Bayer</w:t>
      </w:r>
      <w:r w:rsidRPr="0092460C">
        <w:rPr>
          <w:rFonts w:hint="eastAsia"/>
          <w:sz w:val="24"/>
          <w:szCs w:val="24"/>
        </w:rPr>
        <w:t>教授团队发表在</w:t>
      </w:r>
      <w:r w:rsidRPr="0092460C">
        <w:rPr>
          <w:rFonts w:hint="eastAsia"/>
          <w:sz w:val="24"/>
          <w:szCs w:val="24"/>
        </w:rPr>
        <w:t>Agriculture, Ecosystems &amp; Environment</w:t>
      </w:r>
      <w:r w:rsidRPr="0092460C">
        <w:rPr>
          <w:rFonts w:hint="eastAsia"/>
          <w:sz w:val="24"/>
          <w:szCs w:val="24"/>
        </w:rPr>
        <w:t>（</w:t>
      </w:r>
      <w:r w:rsidRPr="0092460C">
        <w:rPr>
          <w:rFonts w:hint="eastAsia"/>
          <w:sz w:val="24"/>
          <w:szCs w:val="24"/>
        </w:rPr>
        <w:t>2018, 268: 15-23</w:t>
      </w:r>
      <w:r w:rsidRPr="0092460C">
        <w:rPr>
          <w:rFonts w:hint="eastAsia"/>
          <w:sz w:val="24"/>
          <w:szCs w:val="24"/>
        </w:rPr>
        <w:t>）上的文章单独引用代表性论文</w:t>
      </w:r>
      <w:r w:rsidRPr="0092460C">
        <w:rPr>
          <w:rFonts w:hint="eastAsia"/>
          <w:sz w:val="24"/>
          <w:szCs w:val="24"/>
        </w:rPr>
        <w:t>2</w:t>
      </w:r>
      <w:r w:rsidRPr="0092460C">
        <w:rPr>
          <w:rFonts w:hint="eastAsia"/>
          <w:sz w:val="24"/>
          <w:szCs w:val="24"/>
        </w:rPr>
        <w:t>中“较轻的土壤质地有利于雨水渗透，从而促进可溶性有机碳在土壤剖面中迁移”的观点用于解释其研究结果。</w:t>
      </w:r>
    </w:p>
    <w:p w14:paraId="0F1F9CBF" w14:textId="77777777" w:rsidR="0092460C" w:rsidRPr="0092460C" w:rsidRDefault="0092460C" w:rsidP="0092460C">
      <w:pPr>
        <w:widowControl/>
        <w:spacing w:line="400" w:lineRule="exact"/>
        <w:ind w:firstLineChars="200" w:firstLine="482"/>
        <w:rPr>
          <w:b/>
          <w:bCs/>
          <w:sz w:val="24"/>
          <w:szCs w:val="24"/>
        </w:rPr>
      </w:pPr>
      <w:r w:rsidRPr="0092460C">
        <w:rPr>
          <w:rFonts w:hint="eastAsia"/>
          <w:b/>
          <w:bCs/>
          <w:sz w:val="24"/>
          <w:szCs w:val="24"/>
        </w:rPr>
        <w:t>（二）美国库尔纳大学、印度尼西亚农业研究与发展署、西班牙地质调查局、北京大学等国内外著名学者和机构多次引用关于黄土高原小流域尺度土壤特性空间分异特征与主控因素的研究成果。</w:t>
      </w:r>
    </w:p>
    <w:p w14:paraId="4ACCFA71" w14:textId="77777777" w:rsidR="0092460C" w:rsidRPr="0092460C" w:rsidRDefault="0092460C" w:rsidP="0092460C">
      <w:pPr>
        <w:widowControl/>
        <w:spacing w:line="400" w:lineRule="exact"/>
        <w:ind w:firstLineChars="200" w:firstLine="480"/>
        <w:rPr>
          <w:sz w:val="24"/>
          <w:szCs w:val="24"/>
        </w:rPr>
      </w:pPr>
      <w:r w:rsidRPr="0092460C">
        <w:rPr>
          <w:rFonts w:hint="eastAsia"/>
          <w:sz w:val="24"/>
          <w:szCs w:val="24"/>
        </w:rPr>
        <w:t>（</w:t>
      </w:r>
      <w:r w:rsidRPr="0092460C">
        <w:rPr>
          <w:rFonts w:hint="eastAsia"/>
          <w:sz w:val="24"/>
          <w:szCs w:val="24"/>
        </w:rPr>
        <w:t>1</w:t>
      </w:r>
      <w:r w:rsidRPr="0092460C">
        <w:rPr>
          <w:rFonts w:hint="eastAsia"/>
          <w:sz w:val="24"/>
          <w:szCs w:val="24"/>
        </w:rPr>
        <w:t>）北京大学博雅特聘教授、中国地理学会生物地理专业委员会秘书长唐志尧教授团队发表在生态学</w:t>
      </w:r>
      <w:proofErr w:type="gramStart"/>
      <w:r w:rsidRPr="0092460C">
        <w:rPr>
          <w:rFonts w:hint="eastAsia"/>
          <w:sz w:val="24"/>
          <w:szCs w:val="24"/>
        </w:rPr>
        <w:t>领域顶刊</w:t>
      </w:r>
      <w:proofErr w:type="gramEnd"/>
      <w:r w:rsidRPr="0092460C">
        <w:rPr>
          <w:rFonts w:hint="eastAsia"/>
          <w:sz w:val="24"/>
          <w:szCs w:val="24"/>
        </w:rPr>
        <w:t>Journal of Ecology</w:t>
      </w:r>
      <w:r w:rsidRPr="0092460C">
        <w:rPr>
          <w:rFonts w:hint="eastAsia"/>
          <w:sz w:val="24"/>
          <w:szCs w:val="24"/>
        </w:rPr>
        <w:t>（</w:t>
      </w:r>
      <w:r w:rsidRPr="0092460C">
        <w:rPr>
          <w:rFonts w:hint="eastAsia"/>
          <w:sz w:val="24"/>
          <w:szCs w:val="24"/>
        </w:rPr>
        <w:t>2020, 108: 1276-1286</w:t>
      </w:r>
      <w:r w:rsidRPr="0092460C">
        <w:rPr>
          <w:rFonts w:hint="eastAsia"/>
          <w:sz w:val="24"/>
          <w:szCs w:val="24"/>
        </w:rPr>
        <w:t>）和</w:t>
      </w:r>
      <w:r w:rsidRPr="0092460C">
        <w:rPr>
          <w:rFonts w:hint="eastAsia"/>
          <w:sz w:val="24"/>
          <w:szCs w:val="24"/>
        </w:rPr>
        <w:t>Ecology</w:t>
      </w:r>
      <w:r w:rsidRPr="0092460C">
        <w:rPr>
          <w:rFonts w:hint="eastAsia"/>
          <w:sz w:val="24"/>
          <w:szCs w:val="24"/>
        </w:rPr>
        <w:t>（</w:t>
      </w:r>
      <w:r w:rsidRPr="0092460C">
        <w:rPr>
          <w:rFonts w:hint="eastAsia"/>
          <w:sz w:val="24"/>
          <w:szCs w:val="24"/>
        </w:rPr>
        <w:t>2019, 100: e02624</w:t>
      </w:r>
      <w:r w:rsidRPr="0092460C">
        <w:rPr>
          <w:rFonts w:hint="eastAsia"/>
          <w:sz w:val="24"/>
          <w:szCs w:val="24"/>
        </w:rPr>
        <w:t>）上的文章均引用代表论文</w:t>
      </w:r>
      <w:r w:rsidRPr="0092460C">
        <w:rPr>
          <w:rFonts w:hint="eastAsia"/>
          <w:sz w:val="24"/>
          <w:szCs w:val="24"/>
        </w:rPr>
        <w:t>3</w:t>
      </w:r>
      <w:r w:rsidRPr="0092460C">
        <w:rPr>
          <w:rFonts w:hint="eastAsia"/>
          <w:sz w:val="24"/>
          <w:szCs w:val="24"/>
        </w:rPr>
        <w:t>的成果，指出土壤全氮含量可作为土壤肥力的表征指标，用来评估大空间尺度上的土壤养分状况。</w:t>
      </w:r>
    </w:p>
    <w:p w14:paraId="34B09D97" w14:textId="77777777" w:rsidR="0092460C" w:rsidRPr="0092460C" w:rsidRDefault="0092460C" w:rsidP="0092460C">
      <w:pPr>
        <w:widowControl/>
        <w:spacing w:line="400" w:lineRule="exact"/>
        <w:ind w:firstLineChars="200" w:firstLine="480"/>
        <w:rPr>
          <w:sz w:val="24"/>
          <w:szCs w:val="24"/>
        </w:rPr>
      </w:pPr>
      <w:r w:rsidRPr="0092460C">
        <w:rPr>
          <w:rFonts w:hint="eastAsia"/>
          <w:sz w:val="24"/>
          <w:szCs w:val="24"/>
        </w:rPr>
        <w:t>（</w:t>
      </w:r>
      <w:r w:rsidRPr="0092460C">
        <w:rPr>
          <w:rFonts w:hint="eastAsia"/>
          <w:sz w:val="24"/>
          <w:szCs w:val="24"/>
        </w:rPr>
        <w:t>2</w:t>
      </w:r>
      <w:r w:rsidRPr="0092460C">
        <w:rPr>
          <w:rFonts w:hint="eastAsia"/>
          <w:sz w:val="24"/>
          <w:szCs w:val="24"/>
        </w:rPr>
        <w:t>）库尔纳大学终身教授、法国国家农业研究所所长</w:t>
      </w:r>
      <w:r w:rsidRPr="0092460C">
        <w:rPr>
          <w:rFonts w:hint="eastAsia"/>
          <w:sz w:val="24"/>
          <w:szCs w:val="24"/>
        </w:rPr>
        <w:t>Zulfikar Khan</w:t>
      </w:r>
      <w:r w:rsidRPr="0092460C">
        <w:rPr>
          <w:rFonts w:hint="eastAsia"/>
          <w:sz w:val="24"/>
          <w:szCs w:val="24"/>
        </w:rPr>
        <w:t>（</w:t>
      </w:r>
      <w:r w:rsidRPr="0092460C">
        <w:rPr>
          <w:rFonts w:hint="eastAsia"/>
          <w:sz w:val="24"/>
          <w:szCs w:val="24"/>
        </w:rPr>
        <w:t>Environmental Earth Sciences</w:t>
      </w:r>
      <w:r w:rsidRPr="0092460C">
        <w:rPr>
          <w:rFonts w:hint="eastAsia"/>
          <w:sz w:val="24"/>
          <w:szCs w:val="24"/>
        </w:rPr>
        <w:t>，</w:t>
      </w:r>
      <w:r w:rsidRPr="0092460C">
        <w:rPr>
          <w:rFonts w:hint="eastAsia"/>
          <w:sz w:val="24"/>
          <w:szCs w:val="24"/>
        </w:rPr>
        <w:t>2023, 82: 84</w:t>
      </w:r>
      <w:r w:rsidRPr="0092460C">
        <w:rPr>
          <w:rFonts w:hint="eastAsia"/>
          <w:sz w:val="24"/>
          <w:szCs w:val="24"/>
        </w:rPr>
        <w:t>）验证了代表性论文</w:t>
      </w:r>
      <w:r w:rsidRPr="0092460C">
        <w:rPr>
          <w:rFonts w:hint="eastAsia"/>
          <w:sz w:val="24"/>
          <w:szCs w:val="24"/>
        </w:rPr>
        <w:t>3</w:t>
      </w:r>
      <w:r w:rsidRPr="0092460C">
        <w:rPr>
          <w:rFonts w:hint="eastAsia"/>
          <w:sz w:val="24"/>
          <w:szCs w:val="24"/>
        </w:rPr>
        <w:t>中关于取样密度的研究结果，即为了提高空间预测精度，获取更精细的空间格局，与单一土地利用生态系统相比，增加复合土地利用生态系统的采样密度是很有必要的。</w:t>
      </w:r>
    </w:p>
    <w:p w14:paraId="769A69D7" w14:textId="77777777" w:rsidR="0092460C" w:rsidRPr="0092460C" w:rsidRDefault="0092460C" w:rsidP="0092460C">
      <w:pPr>
        <w:widowControl/>
        <w:spacing w:line="400" w:lineRule="exact"/>
        <w:ind w:firstLineChars="200" w:firstLine="480"/>
        <w:rPr>
          <w:sz w:val="24"/>
          <w:szCs w:val="24"/>
        </w:rPr>
      </w:pPr>
      <w:r w:rsidRPr="0092460C">
        <w:rPr>
          <w:rFonts w:hint="eastAsia"/>
          <w:sz w:val="24"/>
          <w:szCs w:val="24"/>
        </w:rPr>
        <w:t>（</w:t>
      </w:r>
      <w:r w:rsidRPr="0092460C">
        <w:rPr>
          <w:rFonts w:hint="eastAsia"/>
          <w:sz w:val="24"/>
          <w:szCs w:val="24"/>
        </w:rPr>
        <w:t>3</w:t>
      </w:r>
      <w:r w:rsidRPr="0092460C">
        <w:rPr>
          <w:rFonts w:hint="eastAsia"/>
          <w:sz w:val="24"/>
          <w:szCs w:val="24"/>
        </w:rPr>
        <w:t>）印度尼西亚农业研究与发展署</w:t>
      </w:r>
      <w:proofErr w:type="spellStart"/>
      <w:r w:rsidRPr="0092460C">
        <w:rPr>
          <w:rFonts w:hint="eastAsia"/>
          <w:sz w:val="24"/>
          <w:szCs w:val="24"/>
        </w:rPr>
        <w:t>Aflizar</w:t>
      </w:r>
      <w:proofErr w:type="spellEnd"/>
      <w:r w:rsidRPr="0092460C">
        <w:rPr>
          <w:rFonts w:hint="eastAsia"/>
          <w:sz w:val="24"/>
          <w:szCs w:val="24"/>
        </w:rPr>
        <w:t>教授在环境类</w:t>
      </w:r>
      <w:r w:rsidRPr="0092460C">
        <w:rPr>
          <w:rFonts w:hint="eastAsia"/>
          <w:sz w:val="24"/>
          <w:szCs w:val="24"/>
        </w:rPr>
        <w:t>Top</w:t>
      </w:r>
      <w:r w:rsidRPr="0092460C">
        <w:rPr>
          <w:rFonts w:hint="eastAsia"/>
          <w:sz w:val="24"/>
          <w:szCs w:val="24"/>
        </w:rPr>
        <w:t>期刊</w:t>
      </w:r>
      <w:proofErr w:type="spellStart"/>
      <w:r w:rsidRPr="0092460C">
        <w:rPr>
          <w:rFonts w:hint="eastAsia"/>
          <w:sz w:val="24"/>
          <w:szCs w:val="24"/>
        </w:rPr>
        <w:t>Geoderma</w:t>
      </w:r>
      <w:proofErr w:type="spellEnd"/>
      <w:r w:rsidRPr="0092460C">
        <w:rPr>
          <w:rFonts w:hint="eastAsia"/>
          <w:sz w:val="24"/>
          <w:szCs w:val="24"/>
        </w:rPr>
        <w:t>（</w:t>
      </w:r>
      <w:r w:rsidRPr="0092460C">
        <w:rPr>
          <w:rFonts w:hint="eastAsia"/>
          <w:sz w:val="24"/>
          <w:szCs w:val="24"/>
        </w:rPr>
        <w:t>2021, 384: 114833</w:t>
      </w:r>
      <w:r w:rsidRPr="0092460C">
        <w:rPr>
          <w:rFonts w:hint="eastAsia"/>
          <w:sz w:val="24"/>
          <w:szCs w:val="24"/>
        </w:rPr>
        <w:t>）上的文章对代表性论文</w:t>
      </w:r>
      <w:r w:rsidRPr="0092460C">
        <w:rPr>
          <w:rFonts w:hint="eastAsia"/>
          <w:sz w:val="24"/>
          <w:szCs w:val="24"/>
        </w:rPr>
        <w:t>3</w:t>
      </w:r>
      <w:r w:rsidRPr="0092460C">
        <w:rPr>
          <w:rFonts w:hint="eastAsia"/>
          <w:sz w:val="24"/>
          <w:szCs w:val="24"/>
        </w:rPr>
        <w:t>的观点表示赞同，指出不同土地利用方式下土壤有机碳、全氮等养分具有不同的空间变异特征，绘制土壤养分空间分布图可用来指导生态环境保护与农业可持续发展。</w:t>
      </w:r>
    </w:p>
    <w:p w14:paraId="1CDB61F5" w14:textId="77777777" w:rsidR="0092460C" w:rsidRPr="0092460C" w:rsidRDefault="0092460C" w:rsidP="0092460C">
      <w:pPr>
        <w:widowControl/>
        <w:spacing w:line="400" w:lineRule="exact"/>
        <w:ind w:firstLineChars="200" w:firstLine="480"/>
        <w:rPr>
          <w:sz w:val="24"/>
          <w:szCs w:val="24"/>
        </w:rPr>
      </w:pPr>
      <w:r w:rsidRPr="0092460C">
        <w:rPr>
          <w:rFonts w:hint="eastAsia"/>
          <w:sz w:val="24"/>
          <w:szCs w:val="24"/>
        </w:rPr>
        <w:lastRenderedPageBreak/>
        <w:t>（</w:t>
      </w:r>
      <w:r w:rsidRPr="0092460C">
        <w:rPr>
          <w:rFonts w:hint="eastAsia"/>
          <w:sz w:val="24"/>
          <w:szCs w:val="24"/>
        </w:rPr>
        <w:t>4</w:t>
      </w:r>
      <w:r w:rsidRPr="0092460C">
        <w:rPr>
          <w:rFonts w:hint="eastAsia"/>
          <w:sz w:val="24"/>
          <w:szCs w:val="24"/>
        </w:rPr>
        <w:t>）西班牙地质调查局局长</w:t>
      </w:r>
      <w:r w:rsidRPr="0092460C">
        <w:rPr>
          <w:rFonts w:hint="eastAsia"/>
          <w:sz w:val="24"/>
          <w:szCs w:val="24"/>
        </w:rPr>
        <w:t>Aguilera</w:t>
      </w:r>
      <w:r w:rsidRPr="0092460C">
        <w:rPr>
          <w:rFonts w:hint="eastAsia"/>
          <w:sz w:val="24"/>
          <w:szCs w:val="24"/>
        </w:rPr>
        <w:t>教授（</w:t>
      </w:r>
      <w:proofErr w:type="spellStart"/>
      <w:r w:rsidRPr="0092460C">
        <w:rPr>
          <w:rFonts w:hint="eastAsia"/>
          <w:sz w:val="24"/>
          <w:szCs w:val="24"/>
        </w:rPr>
        <w:t>Geoderma</w:t>
      </w:r>
      <w:proofErr w:type="spellEnd"/>
      <w:r w:rsidRPr="0092460C">
        <w:rPr>
          <w:rFonts w:hint="eastAsia"/>
          <w:sz w:val="24"/>
          <w:szCs w:val="24"/>
        </w:rPr>
        <w:t>，</w:t>
      </w:r>
      <w:r w:rsidRPr="0092460C">
        <w:rPr>
          <w:rFonts w:hint="eastAsia"/>
          <w:sz w:val="24"/>
          <w:szCs w:val="24"/>
        </w:rPr>
        <w:t>2011, 162: 3-4</w:t>
      </w:r>
      <w:r w:rsidRPr="0092460C">
        <w:rPr>
          <w:rFonts w:hint="eastAsia"/>
          <w:sz w:val="24"/>
          <w:szCs w:val="24"/>
        </w:rPr>
        <w:t>）和霍恩海姆大学</w:t>
      </w:r>
      <w:proofErr w:type="spellStart"/>
      <w:r w:rsidRPr="0092460C">
        <w:rPr>
          <w:rFonts w:hint="eastAsia"/>
          <w:sz w:val="24"/>
          <w:szCs w:val="24"/>
        </w:rPr>
        <w:t>Cobo</w:t>
      </w:r>
      <w:proofErr w:type="spellEnd"/>
      <w:r w:rsidRPr="0092460C">
        <w:rPr>
          <w:rFonts w:hint="eastAsia"/>
          <w:sz w:val="24"/>
          <w:szCs w:val="24"/>
        </w:rPr>
        <w:t>教授（</w:t>
      </w:r>
      <w:proofErr w:type="spellStart"/>
      <w:r w:rsidRPr="0092460C">
        <w:rPr>
          <w:rFonts w:hint="eastAsia"/>
          <w:sz w:val="24"/>
          <w:szCs w:val="24"/>
        </w:rPr>
        <w:t>Geoderma</w:t>
      </w:r>
      <w:proofErr w:type="spellEnd"/>
      <w:r w:rsidRPr="0092460C">
        <w:rPr>
          <w:rFonts w:hint="eastAsia"/>
          <w:sz w:val="24"/>
          <w:szCs w:val="24"/>
        </w:rPr>
        <w:t>，</w:t>
      </w:r>
      <w:r w:rsidRPr="0092460C">
        <w:rPr>
          <w:rFonts w:hint="eastAsia"/>
          <w:sz w:val="24"/>
          <w:szCs w:val="24"/>
        </w:rPr>
        <w:t>2010, 158: 3-4</w:t>
      </w:r>
      <w:r w:rsidRPr="0092460C">
        <w:rPr>
          <w:rFonts w:hint="eastAsia"/>
          <w:sz w:val="24"/>
          <w:szCs w:val="24"/>
        </w:rPr>
        <w:t>）采用了代表性论文</w:t>
      </w:r>
      <w:r w:rsidRPr="0092460C">
        <w:rPr>
          <w:rFonts w:hint="eastAsia"/>
          <w:sz w:val="24"/>
          <w:szCs w:val="24"/>
        </w:rPr>
        <w:t>3</w:t>
      </w:r>
      <w:r w:rsidRPr="0092460C">
        <w:rPr>
          <w:rFonts w:hint="eastAsia"/>
          <w:sz w:val="24"/>
          <w:szCs w:val="24"/>
        </w:rPr>
        <w:t>中关于建立最优半方差模型的方法，并多次引用不同土地利用方式下土壤性质空间变异的研究结果，用于对比和解释不同区域、不同尺度上土壤性质的空间变异规律、变异来源等。</w:t>
      </w:r>
    </w:p>
    <w:p w14:paraId="2749A96E" w14:textId="77777777" w:rsidR="0092460C" w:rsidRPr="0092460C" w:rsidRDefault="0092460C" w:rsidP="0092460C">
      <w:pPr>
        <w:widowControl/>
        <w:spacing w:line="400" w:lineRule="exact"/>
        <w:ind w:firstLineChars="200" w:firstLine="482"/>
        <w:rPr>
          <w:b/>
          <w:bCs/>
          <w:sz w:val="24"/>
          <w:szCs w:val="24"/>
        </w:rPr>
      </w:pPr>
      <w:r w:rsidRPr="0092460C">
        <w:rPr>
          <w:rFonts w:hint="eastAsia"/>
          <w:b/>
          <w:bCs/>
          <w:sz w:val="24"/>
          <w:szCs w:val="24"/>
        </w:rPr>
        <w:t>（三）国内外同行充分肯定了关于土壤微生物在气候变化</w:t>
      </w:r>
      <w:r w:rsidRPr="0092460C">
        <w:rPr>
          <w:rFonts w:hint="eastAsia"/>
          <w:b/>
          <w:bCs/>
          <w:sz w:val="24"/>
          <w:szCs w:val="24"/>
        </w:rPr>
        <w:t>-</w:t>
      </w:r>
      <w:r w:rsidRPr="0092460C">
        <w:rPr>
          <w:rFonts w:hint="eastAsia"/>
          <w:b/>
          <w:bCs/>
          <w:sz w:val="24"/>
          <w:szCs w:val="24"/>
        </w:rPr>
        <w:t>土壤水碳氮</w:t>
      </w:r>
      <w:r w:rsidRPr="0092460C">
        <w:rPr>
          <w:rFonts w:hint="eastAsia"/>
          <w:b/>
          <w:bCs/>
          <w:sz w:val="24"/>
          <w:szCs w:val="24"/>
        </w:rPr>
        <w:t>-</w:t>
      </w:r>
      <w:r w:rsidRPr="0092460C">
        <w:rPr>
          <w:rFonts w:hint="eastAsia"/>
          <w:b/>
          <w:bCs/>
          <w:sz w:val="24"/>
          <w:szCs w:val="24"/>
        </w:rPr>
        <w:t>植物耦合过程中介导机制的研究成果。</w:t>
      </w:r>
    </w:p>
    <w:p w14:paraId="4FF5A7FE" w14:textId="77777777" w:rsidR="0092460C" w:rsidRPr="0092460C" w:rsidRDefault="0092460C" w:rsidP="0092460C">
      <w:pPr>
        <w:widowControl/>
        <w:spacing w:line="400" w:lineRule="exact"/>
        <w:ind w:firstLineChars="200" w:firstLine="480"/>
        <w:rPr>
          <w:sz w:val="24"/>
          <w:szCs w:val="24"/>
        </w:rPr>
      </w:pPr>
      <w:r w:rsidRPr="0092460C">
        <w:rPr>
          <w:rFonts w:hint="eastAsia"/>
          <w:sz w:val="24"/>
          <w:szCs w:val="24"/>
        </w:rPr>
        <w:t>（</w:t>
      </w:r>
      <w:r w:rsidRPr="0092460C">
        <w:rPr>
          <w:rFonts w:hint="eastAsia"/>
          <w:sz w:val="24"/>
          <w:szCs w:val="24"/>
        </w:rPr>
        <w:t>1</w:t>
      </w:r>
      <w:r w:rsidRPr="0092460C">
        <w:rPr>
          <w:rFonts w:hint="eastAsia"/>
          <w:sz w:val="24"/>
          <w:szCs w:val="24"/>
        </w:rPr>
        <w:t>）荷兰瓦赫宁根大学土壤系主任、国际土壤协会委员、荷兰土壤学会会士</w:t>
      </w:r>
      <w:r w:rsidRPr="0092460C">
        <w:rPr>
          <w:rFonts w:hint="eastAsia"/>
          <w:sz w:val="24"/>
          <w:szCs w:val="24"/>
        </w:rPr>
        <w:t xml:space="preserve">Stefan </w:t>
      </w:r>
      <w:proofErr w:type="spellStart"/>
      <w:r w:rsidRPr="0092460C">
        <w:rPr>
          <w:rFonts w:hint="eastAsia"/>
          <w:sz w:val="24"/>
          <w:szCs w:val="24"/>
        </w:rPr>
        <w:t>Geisen</w:t>
      </w:r>
      <w:proofErr w:type="spellEnd"/>
      <w:r w:rsidRPr="0092460C">
        <w:rPr>
          <w:rFonts w:hint="eastAsia"/>
          <w:sz w:val="24"/>
          <w:szCs w:val="24"/>
        </w:rPr>
        <w:t>教授发表在生态学</w:t>
      </w:r>
      <w:proofErr w:type="gramStart"/>
      <w:r w:rsidRPr="0092460C">
        <w:rPr>
          <w:rFonts w:hint="eastAsia"/>
          <w:sz w:val="24"/>
          <w:szCs w:val="24"/>
        </w:rPr>
        <w:t>领域顶刊</w:t>
      </w:r>
      <w:proofErr w:type="gramEnd"/>
      <w:r w:rsidRPr="0092460C">
        <w:rPr>
          <w:rFonts w:hint="eastAsia"/>
          <w:sz w:val="24"/>
          <w:szCs w:val="24"/>
        </w:rPr>
        <w:t>Global Change Biology</w:t>
      </w:r>
      <w:r w:rsidRPr="0092460C">
        <w:rPr>
          <w:rFonts w:hint="eastAsia"/>
          <w:sz w:val="24"/>
          <w:szCs w:val="24"/>
        </w:rPr>
        <w:t>（</w:t>
      </w:r>
      <w:r w:rsidRPr="0092460C">
        <w:rPr>
          <w:rFonts w:hint="eastAsia"/>
          <w:sz w:val="24"/>
          <w:szCs w:val="24"/>
        </w:rPr>
        <w:t>2023, 29: 296-307</w:t>
      </w:r>
      <w:r w:rsidRPr="0092460C">
        <w:rPr>
          <w:rFonts w:hint="eastAsia"/>
          <w:sz w:val="24"/>
          <w:szCs w:val="24"/>
        </w:rPr>
        <w:t>）上的文章充分肯定了代表性论文</w:t>
      </w:r>
      <w:r w:rsidRPr="0092460C">
        <w:rPr>
          <w:rFonts w:hint="eastAsia"/>
          <w:sz w:val="24"/>
          <w:szCs w:val="24"/>
        </w:rPr>
        <w:t>4</w:t>
      </w:r>
      <w:r w:rsidRPr="0092460C">
        <w:rPr>
          <w:rFonts w:hint="eastAsia"/>
          <w:sz w:val="24"/>
          <w:szCs w:val="24"/>
        </w:rPr>
        <w:t>的研究成果，指出气候变化的交互作用对土壤微生物多样性会产生拮抗作用，土壤水碳氮的联合驱动效应导致了土壤微生物多样性的改变。</w:t>
      </w:r>
    </w:p>
    <w:p w14:paraId="1E3A9C9C" w14:textId="4E550521" w:rsidR="0092460C" w:rsidRPr="0092460C" w:rsidRDefault="0092460C" w:rsidP="0092460C">
      <w:pPr>
        <w:widowControl/>
        <w:spacing w:line="400" w:lineRule="exact"/>
        <w:ind w:firstLineChars="200" w:firstLine="480"/>
        <w:rPr>
          <w:sz w:val="24"/>
          <w:szCs w:val="24"/>
        </w:rPr>
      </w:pPr>
      <w:r w:rsidRPr="0092460C">
        <w:rPr>
          <w:rFonts w:hint="eastAsia"/>
          <w:sz w:val="24"/>
          <w:szCs w:val="24"/>
        </w:rPr>
        <w:t>（</w:t>
      </w:r>
      <w:r w:rsidRPr="0092460C">
        <w:rPr>
          <w:rFonts w:hint="eastAsia"/>
          <w:sz w:val="24"/>
          <w:szCs w:val="24"/>
        </w:rPr>
        <w:t>2</w:t>
      </w:r>
      <w:r w:rsidRPr="0092460C">
        <w:rPr>
          <w:rFonts w:hint="eastAsia"/>
          <w:sz w:val="24"/>
          <w:szCs w:val="24"/>
        </w:rPr>
        <w:t>）浙江大学求是特聘教授</w:t>
      </w:r>
      <w:r w:rsidR="00DD79E1">
        <w:rPr>
          <w:rFonts w:hint="eastAsia"/>
          <w:sz w:val="24"/>
          <w:szCs w:val="24"/>
        </w:rPr>
        <w:t>、</w:t>
      </w:r>
      <w:r w:rsidRPr="0092460C">
        <w:rPr>
          <w:rFonts w:hint="eastAsia"/>
          <w:sz w:val="24"/>
          <w:szCs w:val="24"/>
        </w:rPr>
        <w:t>国家工程实验室副主任</w:t>
      </w:r>
      <w:r w:rsidR="00DD79E1">
        <w:rPr>
          <w:rFonts w:hint="eastAsia"/>
          <w:sz w:val="24"/>
          <w:szCs w:val="24"/>
        </w:rPr>
        <w:t>、</w:t>
      </w:r>
      <w:r w:rsidRPr="0092460C">
        <w:rPr>
          <w:rFonts w:hint="eastAsia"/>
          <w:sz w:val="24"/>
          <w:szCs w:val="24"/>
        </w:rPr>
        <w:t>国务院学位委员会学科评议组成员徐建明教授团队在环境类</w:t>
      </w:r>
      <w:r w:rsidRPr="0092460C">
        <w:rPr>
          <w:rFonts w:hint="eastAsia"/>
          <w:sz w:val="24"/>
          <w:szCs w:val="24"/>
        </w:rPr>
        <w:t>Top</w:t>
      </w:r>
      <w:r w:rsidRPr="0092460C">
        <w:rPr>
          <w:rFonts w:hint="eastAsia"/>
          <w:sz w:val="24"/>
          <w:szCs w:val="24"/>
        </w:rPr>
        <w:t>期刊</w:t>
      </w:r>
      <w:r w:rsidRPr="0092460C">
        <w:rPr>
          <w:rFonts w:hint="eastAsia"/>
          <w:sz w:val="24"/>
          <w:szCs w:val="24"/>
        </w:rPr>
        <w:t>Chemosphere</w:t>
      </w:r>
      <w:r w:rsidRPr="0092460C">
        <w:rPr>
          <w:rFonts w:hint="eastAsia"/>
          <w:sz w:val="24"/>
          <w:szCs w:val="24"/>
        </w:rPr>
        <w:t>（</w:t>
      </w:r>
      <w:r w:rsidRPr="0092460C">
        <w:rPr>
          <w:rFonts w:hint="eastAsia"/>
          <w:sz w:val="24"/>
          <w:szCs w:val="24"/>
        </w:rPr>
        <w:t>2022, 303: 135153</w:t>
      </w:r>
      <w:r w:rsidRPr="0092460C">
        <w:rPr>
          <w:rFonts w:hint="eastAsia"/>
          <w:sz w:val="24"/>
          <w:szCs w:val="24"/>
        </w:rPr>
        <w:t>）的文章积极引用并肯定了代表论文</w:t>
      </w:r>
      <w:r w:rsidRPr="0092460C">
        <w:rPr>
          <w:rFonts w:hint="eastAsia"/>
          <w:sz w:val="24"/>
          <w:szCs w:val="24"/>
        </w:rPr>
        <w:t>4</w:t>
      </w:r>
      <w:r w:rsidRPr="0092460C">
        <w:rPr>
          <w:rFonts w:hint="eastAsia"/>
          <w:sz w:val="24"/>
          <w:szCs w:val="24"/>
        </w:rPr>
        <w:t>中关于“气候变化对土壤有机碳、全氮积累具有负面影响”的结论，并解释了其内在的微生物驱动机制。</w:t>
      </w:r>
    </w:p>
    <w:p w14:paraId="4996BE46" w14:textId="77777777" w:rsidR="0092460C" w:rsidRPr="0092460C" w:rsidRDefault="0092460C" w:rsidP="0092460C">
      <w:pPr>
        <w:widowControl/>
        <w:spacing w:line="400" w:lineRule="exact"/>
        <w:ind w:firstLineChars="200" w:firstLine="480"/>
        <w:rPr>
          <w:sz w:val="24"/>
          <w:szCs w:val="24"/>
        </w:rPr>
      </w:pPr>
      <w:r w:rsidRPr="0092460C">
        <w:rPr>
          <w:rFonts w:hint="eastAsia"/>
          <w:sz w:val="24"/>
          <w:szCs w:val="24"/>
        </w:rPr>
        <w:t>（</w:t>
      </w:r>
      <w:r w:rsidRPr="0092460C">
        <w:rPr>
          <w:rFonts w:hint="eastAsia"/>
          <w:sz w:val="24"/>
          <w:szCs w:val="24"/>
        </w:rPr>
        <w:t>3</w:t>
      </w:r>
      <w:r w:rsidRPr="0092460C">
        <w:rPr>
          <w:rFonts w:hint="eastAsia"/>
          <w:sz w:val="24"/>
          <w:szCs w:val="24"/>
        </w:rPr>
        <w:t>）荷兰瓦赫宁根大学土壤物理与土地管理研究所所长</w:t>
      </w:r>
      <w:proofErr w:type="spellStart"/>
      <w:r w:rsidRPr="0092460C">
        <w:rPr>
          <w:rFonts w:hint="eastAsia"/>
          <w:sz w:val="24"/>
          <w:szCs w:val="24"/>
        </w:rPr>
        <w:t>Geissen</w:t>
      </w:r>
      <w:proofErr w:type="spellEnd"/>
      <w:r w:rsidRPr="0092460C">
        <w:rPr>
          <w:rFonts w:hint="eastAsia"/>
          <w:sz w:val="24"/>
          <w:szCs w:val="24"/>
        </w:rPr>
        <w:t>教授发表在环境类</w:t>
      </w:r>
      <w:r w:rsidRPr="0092460C">
        <w:rPr>
          <w:rFonts w:hint="eastAsia"/>
          <w:sz w:val="24"/>
          <w:szCs w:val="24"/>
        </w:rPr>
        <w:t>Top</w:t>
      </w:r>
      <w:r w:rsidRPr="0092460C">
        <w:rPr>
          <w:rFonts w:hint="eastAsia"/>
          <w:sz w:val="24"/>
          <w:szCs w:val="24"/>
        </w:rPr>
        <w:t>期刊</w:t>
      </w:r>
      <w:r w:rsidRPr="0092460C">
        <w:rPr>
          <w:rFonts w:hint="eastAsia"/>
          <w:sz w:val="24"/>
          <w:szCs w:val="24"/>
        </w:rPr>
        <w:t>Environmental Pollution</w:t>
      </w:r>
      <w:r w:rsidRPr="0092460C">
        <w:rPr>
          <w:rFonts w:hint="eastAsia"/>
          <w:sz w:val="24"/>
          <w:szCs w:val="24"/>
        </w:rPr>
        <w:t>（</w:t>
      </w:r>
      <w:r w:rsidRPr="0092460C">
        <w:rPr>
          <w:rFonts w:hint="eastAsia"/>
          <w:sz w:val="24"/>
          <w:szCs w:val="24"/>
        </w:rPr>
        <w:t>2023, 319: 120996</w:t>
      </w:r>
      <w:r w:rsidRPr="0092460C">
        <w:rPr>
          <w:rFonts w:hint="eastAsia"/>
          <w:sz w:val="24"/>
          <w:szCs w:val="24"/>
        </w:rPr>
        <w:t>）的文章充分肯定了代表性论文</w:t>
      </w:r>
      <w:r w:rsidRPr="0092460C">
        <w:rPr>
          <w:rFonts w:hint="eastAsia"/>
          <w:sz w:val="24"/>
          <w:szCs w:val="24"/>
        </w:rPr>
        <w:t>4</w:t>
      </w:r>
      <w:r w:rsidRPr="0092460C">
        <w:rPr>
          <w:rFonts w:hint="eastAsia"/>
          <w:sz w:val="24"/>
          <w:szCs w:val="24"/>
        </w:rPr>
        <w:t>的研究结论，利用其对不同气候模式下土壤微生物组成和</w:t>
      </w:r>
      <w:proofErr w:type="gramStart"/>
      <w:r w:rsidRPr="0092460C">
        <w:rPr>
          <w:rFonts w:hint="eastAsia"/>
          <w:sz w:val="24"/>
          <w:szCs w:val="24"/>
        </w:rPr>
        <w:t>活性对</w:t>
      </w:r>
      <w:proofErr w:type="gramEnd"/>
      <w:r w:rsidRPr="0092460C">
        <w:rPr>
          <w:rFonts w:hint="eastAsia"/>
          <w:sz w:val="24"/>
          <w:szCs w:val="24"/>
        </w:rPr>
        <w:t>环境的敏感性进行解释，为构建气候变化模式下土壤微生物驱动的碳循环模型提供数据支撑。</w:t>
      </w:r>
    </w:p>
    <w:p w14:paraId="4036487B" w14:textId="370E66B6" w:rsidR="009C711A" w:rsidRPr="00006A3A" w:rsidRDefault="0092460C" w:rsidP="0092460C">
      <w:pPr>
        <w:widowControl/>
        <w:spacing w:line="400" w:lineRule="exact"/>
        <w:ind w:firstLineChars="200" w:firstLine="480"/>
        <w:rPr>
          <w:sz w:val="24"/>
          <w:szCs w:val="24"/>
        </w:rPr>
      </w:pPr>
      <w:r w:rsidRPr="0092460C">
        <w:rPr>
          <w:rFonts w:hint="eastAsia"/>
          <w:sz w:val="24"/>
          <w:szCs w:val="24"/>
        </w:rPr>
        <w:t>（</w:t>
      </w:r>
      <w:r w:rsidRPr="0092460C">
        <w:rPr>
          <w:rFonts w:hint="eastAsia"/>
          <w:sz w:val="24"/>
          <w:szCs w:val="24"/>
        </w:rPr>
        <w:t>4</w:t>
      </w:r>
      <w:r w:rsidRPr="0092460C">
        <w:rPr>
          <w:rFonts w:hint="eastAsia"/>
          <w:sz w:val="24"/>
          <w:szCs w:val="24"/>
        </w:rPr>
        <w:t>）美国天普大学杰出</w:t>
      </w:r>
      <w:r w:rsidRPr="0092460C">
        <w:rPr>
          <w:rFonts w:hint="eastAsia"/>
          <w:sz w:val="24"/>
          <w:szCs w:val="24"/>
        </w:rPr>
        <w:t>/</w:t>
      </w:r>
      <w:r w:rsidRPr="0092460C">
        <w:rPr>
          <w:rFonts w:hint="eastAsia"/>
          <w:sz w:val="24"/>
          <w:szCs w:val="24"/>
        </w:rPr>
        <w:t>首席教授、中国教育部长</w:t>
      </w:r>
      <w:proofErr w:type="gramStart"/>
      <w:r w:rsidRPr="0092460C">
        <w:rPr>
          <w:rFonts w:hint="eastAsia"/>
          <w:sz w:val="24"/>
          <w:szCs w:val="24"/>
        </w:rPr>
        <w:t>江学者</w:t>
      </w:r>
      <w:proofErr w:type="spellStart"/>
      <w:proofErr w:type="gramEnd"/>
      <w:r w:rsidRPr="0092460C">
        <w:rPr>
          <w:rFonts w:hint="eastAsia"/>
          <w:sz w:val="24"/>
          <w:szCs w:val="24"/>
        </w:rPr>
        <w:t>Subodha</w:t>
      </w:r>
      <w:proofErr w:type="spellEnd"/>
      <w:r w:rsidRPr="0092460C">
        <w:rPr>
          <w:rFonts w:hint="eastAsia"/>
          <w:sz w:val="24"/>
          <w:szCs w:val="24"/>
        </w:rPr>
        <w:t xml:space="preserve"> Kumar</w:t>
      </w:r>
      <w:r w:rsidRPr="0092460C">
        <w:rPr>
          <w:rFonts w:hint="eastAsia"/>
          <w:sz w:val="24"/>
          <w:szCs w:val="24"/>
        </w:rPr>
        <w:t>教授发表在</w:t>
      </w:r>
      <w:r w:rsidRPr="0092460C">
        <w:rPr>
          <w:rFonts w:hint="eastAsia"/>
          <w:sz w:val="24"/>
          <w:szCs w:val="24"/>
        </w:rPr>
        <w:t>Restoration Ecology</w:t>
      </w:r>
      <w:r w:rsidRPr="0092460C">
        <w:rPr>
          <w:rFonts w:hint="eastAsia"/>
          <w:sz w:val="24"/>
          <w:szCs w:val="24"/>
        </w:rPr>
        <w:t>（</w:t>
      </w:r>
      <w:r w:rsidRPr="0092460C">
        <w:rPr>
          <w:rFonts w:hint="eastAsia"/>
          <w:sz w:val="24"/>
          <w:szCs w:val="24"/>
        </w:rPr>
        <w:t>2022, 30: e13606</w:t>
      </w:r>
      <w:r w:rsidRPr="0092460C">
        <w:rPr>
          <w:rFonts w:hint="eastAsia"/>
          <w:sz w:val="24"/>
          <w:szCs w:val="24"/>
        </w:rPr>
        <w:t>）的文章充分肯定了代表论文</w:t>
      </w:r>
      <w:r w:rsidRPr="0092460C">
        <w:rPr>
          <w:rFonts w:hint="eastAsia"/>
          <w:sz w:val="24"/>
          <w:szCs w:val="24"/>
        </w:rPr>
        <w:t>5</w:t>
      </w:r>
      <w:r w:rsidRPr="0092460C">
        <w:rPr>
          <w:rFonts w:hint="eastAsia"/>
          <w:sz w:val="24"/>
          <w:szCs w:val="24"/>
        </w:rPr>
        <w:t>的成果，指出上覆岩层与表土混合破坏了土壤团聚体，导致土壤有机碳的损失</w:t>
      </w:r>
      <w:r w:rsidR="00CF38BE" w:rsidRPr="00006A3A">
        <w:rPr>
          <w:sz w:val="24"/>
          <w:szCs w:val="24"/>
        </w:rPr>
        <w:t>。</w:t>
      </w:r>
    </w:p>
    <w:p w14:paraId="3B50C317" w14:textId="4D32473B" w:rsidR="004C6F2C" w:rsidRPr="001F5D13" w:rsidRDefault="004C6F2C" w:rsidP="004C6F2C">
      <w:pPr>
        <w:widowControl/>
        <w:spacing w:line="360" w:lineRule="auto"/>
        <w:rPr>
          <w:szCs w:val="21"/>
        </w:rPr>
        <w:sectPr w:rsidR="004C6F2C" w:rsidRPr="001F5D13" w:rsidSect="00807AEC">
          <w:pgSz w:w="11906" w:h="16838"/>
          <w:pgMar w:top="1440" w:right="1800" w:bottom="1440" w:left="1800" w:header="851" w:footer="992" w:gutter="0"/>
          <w:cols w:space="425"/>
          <w:docGrid w:type="lines" w:linePitch="312"/>
        </w:sectPr>
      </w:pPr>
    </w:p>
    <w:p w14:paraId="745BC49C" w14:textId="77777777" w:rsidR="00EF65C4" w:rsidRPr="0092460C" w:rsidRDefault="00EF65C4" w:rsidP="00131471">
      <w:pPr>
        <w:widowControl/>
        <w:spacing w:line="360" w:lineRule="auto"/>
        <w:jc w:val="left"/>
        <w:rPr>
          <w:rFonts w:ascii="宋体" w:eastAsia="黑体" w:hAnsi="宋体" w:cs="宋体"/>
          <w:bCs/>
          <w:kern w:val="0"/>
          <w:sz w:val="28"/>
          <w:szCs w:val="27"/>
        </w:rPr>
      </w:pPr>
      <w:r w:rsidRPr="0092460C">
        <w:rPr>
          <w:rFonts w:ascii="宋体" w:eastAsia="黑体" w:hAnsi="宋体" w:cs="宋体"/>
          <w:bCs/>
          <w:kern w:val="0"/>
          <w:sz w:val="28"/>
          <w:szCs w:val="27"/>
        </w:rPr>
        <w:lastRenderedPageBreak/>
        <w:t>五、代表性论文专著目录</w:t>
      </w:r>
    </w:p>
    <w:p w14:paraId="611AD745" w14:textId="7577630E" w:rsidR="0092460C" w:rsidRPr="003802B1" w:rsidRDefault="0092460C" w:rsidP="0092460C">
      <w:pPr>
        <w:widowControl/>
        <w:spacing w:line="400" w:lineRule="exact"/>
        <w:jc w:val="center"/>
        <w:rPr>
          <w:b/>
          <w:spacing w:val="2"/>
          <w:sz w:val="24"/>
          <w:szCs w:val="24"/>
        </w:rPr>
      </w:pPr>
      <w:r w:rsidRPr="0092460C">
        <w:rPr>
          <w:rFonts w:hint="eastAsia"/>
          <w:b/>
          <w:spacing w:val="2"/>
          <w:sz w:val="24"/>
          <w:szCs w:val="24"/>
        </w:rPr>
        <w:t>（不超过</w:t>
      </w:r>
      <w:r w:rsidRPr="0092460C">
        <w:rPr>
          <w:rFonts w:hint="eastAsia"/>
          <w:b/>
          <w:spacing w:val="2"/>
          <w:sz w:val="24"/>
          <w:szCs w:val="24"/>
        </w:rPr>
        <w:t>8</w:t>
      </w:r>
      <w:r w:rsidRPr="0092460C">
        <w:rPr>
          <w:rFonts w:hint="eastAsia"/>
          <w:b/>
          <w:spacing w:val="2"/>
          <w:sz w:val="24"/>
          <w:szCs w:val="24"/>
        </w:rPr>
        <w:t>条，其中代表性论文不超过</w:t>
      </w:r>
      <w:r w:rsidRPr="0092460C">
        <w:rPr>
          <w:rFonts w:hint="eastAsia"/>
          <w:b/>
          <w:spacing w:val="2"/>
          <w:sz w:val="24"/>
          <w:szCs w:val="24"/>
        </w:rPr>
        <w:t>5</w:t>
      </w:r>
      <w:r w:rsidRPr="0092460C">
        <w:rPr>
          <w:rFonts w:hint="eastAsia"/>
          <w:b/>
          <w:spacing w:val="2"/>
          <w:sz w:val="24"/>
          <w:szCs w:val="24"/>
        </w:rPr>
        <w:t>篇，代表性专著不超过</w:t>
      </w:r>
      <w:r w:rsidRPr="0092460C">
        <w:rPr>
          <w:rFonts w:hint="eastAsia"/>
          <w:b/>
          <w:spacing w:val="2"/>
          <w:sz w:val="24"/>
          <w:szCs w:val="24"/>
        </w:rPr>
        <w:t>3</w:t>
      </w:r>
      <w:r w:rsidRPr="0092460C">
        <w:rPr>
          <w:rFonts w:hint="eastAsia"/>
          <w:b/>
          <w:spacing w:val="2"/>
          <w:sz w:val="24"/>
          <w:szCs w:val="24"/>
        </w:rPr>
        <w:t>部）</w:t>
      </w:r>
    </w:p>
    <w:tbl>
      <w:tblPr>
        <w:tblW w:w="8876" w:type="dxa"/>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18"/>
        <w:gridCol w:w="1356"/>
        <w:gridCol w:w="602"/>
        <w:gridCol w:w="1134"/>
        <w:gridCol w:w="816"/>
        <w:gridCol w:w="709"/>
        <w:gridCol w:w="567"/>
        <w:gridCol w:w="567"/>
        <w:gridCol w:w="850"/>
        <w:gridCol w:w="626"/>
        <w:gridCol w:w="650"/>
        <w:gridCol w:w="581"/>
      </w:tblGrid>
      <w:tr w:rsidR="0092460C" w:rsidRPr="00E4408B" w14:paraId="52A02E71" w14:textId="77777777" w:rsidTr="00940EB6">
        <w:trPr>
          <w:trHeight w:val="567"/>
          <w:jc w:val="center"/>
        </w:trPr>
        <w:tc>
          <w:tcPr>
            <w:tcW w:w="418" w:type="dxa"/>
            <w:vAlign w:val="center"/>
          </w:tcPr>
          <w:p w14:paraId="0FC56D4C" w14:textId="77777777" w:rsidR="0092460C" w:rsidRPr="00E4408B" w:rsidRDefault="0092460C" w:rsidP="00F4699F">
            <w:pPr>
              <w:pStyle w:val="a8"/>
              <w:adjustRightInd w:val="0"/>
              <w:spacing w:after="50" w:line="240" w:lineRule="auto"/>
              <w:ind w:firstLineChars="0" w:firstLine="0"/>
              <w:jc w:val="center"/>
              <w:outlineLvl w:val="1"/>
              <w:rPr>
                <w:rFonts w:ascii="Times New Roman"/>
                <w:b/>
                <w:bCs/>
                <w:sz w:val="21"/>
                <w:szCs w:val="21"/>
              </w:rPr>
            </w:pPr>
            <w:r w:rsidRPr="00E4408B">
              <w:rPr>
                <w:rFonts w:ascii="Times New Roman"/>
                <w:b/>
                <w:bCs/>
                <w:sz w:val="21"/>
                <w:szCs w:val="21"/>
              </w:rPr>
              <w:t>序号</w:t>
            </w:r>
          </w:p>
        </w:tc>
        <w:tc>
          <w:tcPr>
            <w:tcW w:w="1356" w:type="dxa"/>
            <w:vAlign w:val="center"/>
          </w:tcPr>
          <w:p w14:paraId="23FEB615" w14:textId="77777777" w:rsidR="0092460C" w:rsidRPr="00E4408B" w:rsidRDefault="0092460C" w:rsidP="00F4699F">
            <w:pPr>
              <w:pStyle w:val="a8"/>
              <w:adjustRightInd w:val="0"/>
              <w:spacing w:after="50" w:line="240" w:lineRule="auto"/>
              <w:ind w:firstLineChars="0" w:firstLine="0"/>
              <w:jc w:val="center"/>
              <w:outlineLvl w:val="1"/>
              <w:rPr>
                <w:rFonts w:ascii="Times New Roman"/>
                <w:b/>
                <w:bCs/>
                <w:sz w:val="21"/>
                <w:szCs w:val="21"/>
              </w:rPr>
            </w:pPr>
            <w:r w:rsidRPr="00E4408B">
              <w:rPr>
                <w:rFonts w:ascii="Times New Roman"/>
                <w:b/>
                <w:bCs/>
                <w:sz w:val="21"/>
                <w:szCs w:val="21"/>
              </w:rPr>
              <w:t>论文专著</w:t>
            </w:r>
          </w:p>
          <w:p w14:paraId="7D9C0351" w14:textId="77777777" w:rsidR="0092460C" w:rsidRPr="00E4408B" w:rsidRDefault="0092460C" w:rsidP="00F4699F">
            <w:pPr>
              <w:pStyle w:val="a8"/>
              <w:adjustRightInd w:val="0"/>
              <w:spacing w:after="50" w:line="240" w:lineRule="auto"/>
              <w:ind w:firstLineChars="0" w:firstLine="0"/>
              <w:jc w:val="center"/>
              <w:outlineLvl w:val="1"/>
              <w:rPr>
                <w:rFonts w:ascii="Times New Roman"/>
                <w:b/>
                <w:bCs/>
                <w:sz w:val="21"/>
                <w:szCs w:val="21"/>
              </w:rPr>
            </w:pPr>
            <w:r w:rsidRPr="00E4408B">
              <w:rPr>
                <w:rFonts w:ascii="Times New Roman"/>
                <w:b/>
                <w:bCs/>
                <w:sz w:val="21"/>
                <w:szCs w:val="21"/>
              </w:rPr>
              <w:t>名称</w:t>
            </w:r>
            <w:r w:rsidRPr="00E4408B">
              <w:rPr>
                <w:rFonts w:ascii="Times New Roman"/>
                <w:b/>
                <w:bCs/>
                <w:sz w:val="21"/>
                <w:szCs w:val="21"/>
              </w:rPr>
              <w:t xml:space="preserve"> </w:t>
            </w:r>
          </w:p>
        </w:tc>
        <w:tc>
          <w:tcPr>
            <w:tcW w:w="602" w:type="dxa"/>
            <w:vAlign w:val="center"/>
          </w:tcPr>
          <w:p w14:paraId="65382366" w14:textId="77777777" w:rsidR="0092460C" w:rsidRPr="00E4408B" w:rsidRDefault="0092460C" w:rsidP="00F4699F">
            <w:pPr>
              <w:pStyle w:val="a8"/>
              <w:adjustRightInd w:val="0"/>
              <w:spacing w:after="50" w:line="240" w:lineRule="auto"/>
              <w:ind w:firstLineChars="0" w:firstLine="0"/>
              <w:outlineLvl w:val="1"/>
              <w:rPr>
                <w:rFonts w:ascii="Times New Roman"/>
                <w:b/>
                <w:bCs/>
                <w:sz w:val="21"/>
                <w:szCs w:val="21"/>
              </w:rPr>
            </w:pPr>
            <w:r w:rsidRPr="00E4408B">
              <w:rPr>
                <w:rFonts w:ascii="Times New Roman"/>
                <w:b/>
                <w:bCs/>
                <w:sz w:val="21"/>
                <w:szCs w:val="21"/>
              </w:rPr>
              <w:t>刊名</w:t>
            </w:r>
          </w:p>
        </w:tc>
        <w:tc>
          <w:tcPr>
            <w:tcW w:w="1134" w:type="dxa"/>
            <w:vAlign w:val="center"/>
          </w:tcPr>
          <w:p w14:paraId="35B2EC54" w14:textId="77777777" w:rsidR="0092460C" w:rsidRPr="00E4408B" w:rsidRDefault="0092460C" w:rsidP="00F4699F">
            <w:pPr>
              <w:pStyle w:val="a8"/>
              <w:adjustRightInd w:val="0"/>
              <w:spacing w:after="50" w:line="240" w:lineRule="auto"/>
              <w:ind w:firstLineChars="0" w:firstLine="0"/>
              <w:jc w:val="center"/>
              <w:outlineLvl w:val="1"/>
              <w:rPr>
                <w:rFonts w:ascii="Times New Roman"/>
                <w:b/>
                <w:bCs/>
                <w:sz w:val="21"/>
                <w:szCs w:val="21"/>
              </w:rPr>
            </w:pPr>
            <w:r w:rsidRPr="00E4408B">
              <w:rPr>
                <w:rFonts w:ascii="Times New Roman"/>
                <w:b/>
                <w:bCs/>
                <w:sz w:val="21"/>
                <w:szCs w:val="21"/>
              </w:rPr>
              <w:t>作者</w:t>
            </w:r>
          </w:p>
        </w:tc>
        <w:tc>
          <w:tcPr>
            <w:tcW w:w="816" w:type="dxa"/>
            <w:vAlign w:val="center"/>
          </w:tcPr>
          <w:p w14:paraId="2C21180D" w14:textId="77777777" w:rsidR="0092460C" w:rsidRPr="00E4408B" w:rsidRDefault="0092460C" w:rsidP="00F4699F">
            <w:pPr>
              <w:pStyle w:val="a8"/>
              <w:adjustRightInd w:val="0"/>
              <w:spacing w:after="50" w:line="240" w:lineRule="auto"/>
              <w:ind w:firstLineChars="0" w:firstLine="0"/>
              <w:jc w:val="center"/>
              <w:outlineLvl w:val="1"/>
              <w:rPr>
                <w:rFonts w:ascii="Times New Roman"/>
                <w:b/>
                <w:bCs/>
                <w:sz w:val="21"/>
                <w:szCs w:val="21"/>
              </w:rPr>
            </w:pPr>
            <w:r w:rsidRPr="00E4408B">
              <w:rPr>
                <w:rFonts w:ascii="Times New Roman"/>
                <w:b/>
                <w:bCs/>
                <w:sz w:val="21"/>
                <w:szCs w:val="21"/>
              </w:rPr>
              <w:t>年卷页码（</w:t>
            </w:r>
            <w:r w:rsidRPr="00E4408B">
              <w:rPr>
                <w:rFonts w:ascii="Times New Roman"/>
                <w:b/>
                <w:bCs/>
                <w:sz w:val="21"/>
                <w:szCs w:val="21"/>
              </w:rPr>
              <w:t>xx</w:t>
            </w:r>
            <w:r w:rsidRPr="00E4408B">
              <w:rPr>
                <w:rFonts w:ascii="Times New Roman"/>
                <w:b/>
                <w:bCs/>
                <w:sz w:val="21"/>
                <w:szCs w:val="21"/>
              </w:rPr>
              <w:t>年</w:t>
            </w:r>
            <w:r w:rsidRPr="00E4408B">
              <w:rPr>
                <w:rFonts w:ascii="Times New Roman"/>
                <w:b/>
                <w:bCs/>
                <w:sz w:val="21"/>
                <w:szCs w:val="21"/>
              </w:rPr>
              <w:t>xx</w:t>
            </w:r>
            <w:r w:rsidRPr="00E4408B">
              <w:rPr>
                <w:rFonts w:ascii="Times New Roman"/>
                <w:b/>
                <w:bCs/>
                <w:sz w:val="21"/>
                <w:szCs w:val="21"/>
              </w:rPr>
              <w:t>卷</w:t>
            </w:r>
            <w:r w:rsidRPr="00E4408B">
              <w:rPr>
                <w:rFonts w:ascii="Times New Roman"/>
                <w:b/>
                <w:bCs/>
                <w:sz w:val="21"/>
                <w:szCs w:val="21"/>
              </w:rPr>
              <w:t>xx</w:t>
            </w:r>
            <w:r w:rsidRPr="00E4408B">
              <w:rPr>
                <w:rFonts w:ascii="Times New Roman"/>
                <w:b/>
                <w:bCs/>
                <w:sz w:val="21"/>
                <w:szCs w:val="21"/>
              </w:rPr>
              <w:t>页）</w:t>
            </w:r>
          </w:p>
        </w:tc>
        <w:tc>
          <w:tcPr>
            <w:tcW w:w="709" w:type="dxa"/>
            <w:vAlign w:val="center"/>
          </w:tcPr>
          <w:p w14:paraId="0CA473C8" w14:textId="77777777" w:rsidR="0092460C" w:rsidRPr="00E4408B" w:rsidRDefault="0092460C" w:rsidP="00F4699F">
            <w:pPr>
              <w:pStyle w:val="a8"/>
              <w:adjustRightInd w:val="0"/>
              <w:spacing w:after="50" w:line="240" w:lineRule="auto"/>
              <w:ind w:firstLineChars="0" w:firstLine="0"/>
              <w:jc w:val="center"/>
              <w:outlineLvl w:val="1"/>
              <w:rPr>
                <w:rFonts w:ascii="Times New Roman"/>
                <w:b/>
                <w:bCs/>
                <w:sz w:val="21"/>
                <w:szCs w:val="21"/>
              </w:rPr>
            </w:pPr>
            <w:r w:rsidRPr="00E4408B">
              <w:rPr>
                <w:rFonts w:ascii="Times New Roman"/>
                <w:b/>
                <w:bCs/>
                <w:sz w:val="21"/>
                <w:szCs w:val="21"/>
              </w:rPr>
              <w:t>发表时间</w:t>
            </w:r>
            <w:r w:rsidRPr="00E4408B">
              <w:rPr>
                <w:rFonts w:ascii="Times New Roman" w:eastAsia="黑体"/>
                <w:b/>
                <w:bCs/>
                <w:sz w:val="21"/>
                <w:szCs w:val="28"/>
              </w:rPr>
              <w:t>（</w:t>
            </w:r>
            <w:r w:rsidRPr="00E4408B">
              <w:rPr>
                <w:rFonts w:ascii="Times New Roman"/>
                <w:b/>
                <w:bCs/>
                <w:sz w:val="21"/>
                <w:szCs w:val="28"/>
              </w:rPr>
              <w:t>年月</w:t>
            </w:r>
            <w:r w:rsidRPr="00E4408B">
              <w:rPr>
                <w:rFonts w:ascii="Times New Roman"/>
                <w:b/>
                <w:bCs/>
                <w:sz w:val="21"/>
                <w:szCs w:val="28"/>
              </w:rPr>
              <w:t xml:space="preserve"> </w:t>
            </w:r>
            <w:r w:rsidRPr="00E4408B">
              <w:rPr>
                <w:rFonts w:ascii="Times New Roman"/>
                <w:b/>
                <w:bCs/>
                <w:sz w:val="21"/>
                <w:szCs w:val="28"/>
              </w:rPr>
              <w:t>日）</w:t>
            </w:r>
          </w:p>
        </w:tc>
        <w:tc>
          <w:tcPr>
            <w:tcW w:w="567" w:type="dxa"/>
            <w:vAlign w:val="center"/>
          </w:tcPr>
          <w:p w14:paraId="1BFA76F5" w14:textId="77777777" w:rsidR="0092460C" w:rsidRPr="00E4408B" w:rsidRDefault="0092460C" w:rsidP="00F4699F">
            <w:pPr>
              <w:pStyle w:val="a8"/>
              <w:adjustRightInd w:val="0"/>
              <w:spacing w:after="50" w:line="240" w:lineRule="auto"/>
              <w:ind w:firstLineChars="0" w:firstLine="0"/>
              <w:jc w:val="center"/>
              <w:outlineLvl w:val="1"/>
              <w:rPr>
                <w:rFonts w:ascii="Times New Roman"/>
                <w:b/>
                <w:bCs/>
                <w:sz w:val="21"/>
                <w:szCs w:val="21"/>
              </w:rPr>
            </w:pPr>
            <w:r w:rsidRPr="00E4408B">
              <w:rPr>
                <w:rFonts w:ascii="Times New Roman"/>
                <w:b/>
                <w:bCs/>
                <w:sz w:val="21"/>
                <w:szCs w:val="21"/>
              </w:rPr>
              <w:t>通讯作者</w:t>
            </w:r>
            <w:r w:rsidRPr="00E4408B">
              <w:rPr>
                <w:rFonts w:ascii="Times New Roman"/>
                <w:b/>
                <w:bCs/>
                <w:sz w:val="21"/>
                <w:szCs w:val="28"/>
              </w:rPr>
              <w:t>（含共同）</w:t>
            </w:r>
          </w:p>
        </w:tc>
        <w:tc>
          <w:tcPr>
            <w:tcW w:w="567" w:type="dxa"/>
            <w:vAlign w:val="center"/>
          </w:tcPr>
          <w:p w14:paraId="72B24A6D" w14:textId="77777777" w:rsidR="0092460C" w:rsidRPr="00E4408B" w:rsidRDefault="0092460C" w:rsidP="00F4699F">
            <w:pPr>
              <w:pStyle w:val="a8"/>
              <w:adjustRightInd w:val="0"/>
              <w:spacing w:after="50" w:line="240" w:lineRule="auto"/>
              <w:ind w:firstLineChars="0" w:firstLine="0"/>
              <w:jc w:val="center"/>
              <w:outlineLvl w:val="1"/>
              <w:rPr>
                <w:rFonts w:ascii="Times New Roman"/>
                <w:b/>
                <w:bCs/>
                <w:sz w:val="21"/>
                <w:szCs w:val="21"/>
              </w:rPr>
            </w:pPr>
            <w:r w:rsidRPr="00E4408B">
              <w:rPr>
                <w:rFonts w:ascii="Times New Roman"/>
                <w:b/>
                <w:bCs/>
                <w:sz w:val="21"/>
                <w:szCs w:val="21"/>
              </w:rPr>
              <w:t>第一作者</w:t>
            </w:r>
            <w:r w:rsidRPr="00E4408B">
              <w:rPr>
                <w:rFonts w:ascii="Times New Roman"/>
                <w:b/>
                <w:bCs/>
                <w:sz w:val="21"/>
                <w:szCs w:val="28"/>
              </w:rPr>
              <w:t>（含共同）</w:t>
            </w:r>
          </w:p>
        </w:tc>
        <w:tc>
          <w:tcPr>
            <w:tcW w:w="850" w:type="dxa"/>
            <w:vAlign w:val="center"/>
          </w:tcPr>
          <w:p w14:paraId="3CDE24FE" w14:textId="77777777" w:rsidR="0092460C" w:rsidRPr="00E4408B" w:rsidRDefault="0092460C" w:rsidP="00F4699F">
            <w:pPr>
              <w:pStyle w:val="a8"/>
              <w:adjustRightInd w:val="0"/>
              <w:spacing w:after="50" w:line="240" w:lineRule="auto"/>
              <w:ind w:firstLineChars="0" w:firstLine="0"/>
              <w:jc w:val="center"/>
              <w:outlineLvl w:val="1"/>
              <w:rPr>
                <w:rFonts w:ascii="Times New Roman"/>
                <w:b/>
                <w:bCs/>
                <w:sz w:val="21"/>
                <w:szCs w:val="21"/>
              </w:rPr>
            </w:pPr>
            <w:r w:rsidRPr="00E4408B">
              <w:rPr>
                <w:rFonts w:ascii="Times New Roman"/>
                <w:b/>
                <w:bCs/>
                <w:sz w:val="21"/>
                <w:szCs w:val="21"/>
              </w:rPr>
              <w:t>国内作者</w:t>
            </w:r>
          </w:p>
        </w:tc>
        <w:tc>
          <w:tcPr>
            <w:tcW w:w="626" w:type="dxa"/>
            <w:vAlign w:val="center"/>
          </w:tcPr>
          <w:p w14:paraId="313E059B" w14:textId="77777777" w:rsidR="0092460C" w:rsidRPr="00E4408B" w:rsidRDefault="0092460C" w:rsidP="00F4699F">
            <w:pPr>
              <w:pStyle w:val="a8"/>
              <w:adjustRightInd w:val="0"/>
              <w:spacing w:after="50" w:line="240" w:lineRule="auto"/>
              <w:ind w:firstLineChars="0" w:firstLine="0"/>
              <w:jc w:val="center"/>
              <w:outlineLvl w:val="1"/>
              <w:rPr>
                <w:rFonts w:ascii="Times New Roman"/>
                <w:b/>
                <w:bCs/>
                <w:sz w:val="21"/>
                <w:szCs w:val="21"/>
              </w:rPr>
            </w:pPr>
            <w:proofErr w:type="gramStart"/>
            <w:r w:rsidRPr="00E4408B">
              <w:rPr>
                <w:rFonts w:ascii="Times New Roman"/>
                <w:b/>
                <w:bCs/>
                <w:sz w:val="21"/>
                <w:szCs w:val="21"/>
              </w:rPr>
              <w:t>他引总次数</w:t>
            </w:r>
            <w:proofErr w:type="gramEnd"/>
          </w:p>
        </w:tc>
        <w:tc>
          <w:tcPr>
            <w:tcW w:w="650" w:type="dxa"/>
            <w:vAlign w:val="center"/>
          </w:tcPr>
          <w:p w14:paraId="3369E347" w14:textId="77777777" w:rsidR="0092460C" w:rsidRPr="00E4408B" w:rsidRDefault="0092460C" w:rsidP="00F4699F">
            <w:pPr>
              <w:pStyle w:val="a8"/>
              <w:adjustRightInd w:val="0"/>
              <w:spacing w:after="50" w:line="240" w:lineRule="auto"/>
              <w:ind w:firstLineChars="0" w:firstLine="0"/>
              <w:jc w:val="center"/>
              <w:outlineLvl w:val="1"/>
              <w:rPr>
                <w:rFonts w:ascii="Times New Roman"/>
                <w:b/>
                <w:bCs/>
                <w:sz w:val="21"/>
                <w:szCs w:val="21"/>
              </w:rPr>
            </w:pPr>
            <w:r w:rsidRPr="00E4408B">
              <w:rPr>
                <w:rFonts w:ascii="Times New Roman"/>
                <w:b/>
                <w:bCs/>
                <w:sz w:val="21"/>
                <w:szCs w:val="21"/>
              </w:rPr>
              <w:t>检索数据库</w:t>
            </w:r>
          </w:p>
        </w:tc>
        <w:tc>
          <w:tcPr>
            <w:tcW w:w="581" w:type="dxa"/>
            <w:vAlign w:val="center"/>
          </w:tcPr>
          <w:p w14:paraId="0040D7B7" w14:textId="77777777" w:rsidR="0092460C" w:rsidRPr="00E4408B" w:rsidRDefault="0092460C" w:rsidP="00F4699F">
            <w:pPr>
              <w:pStyle w:val="a8"/>
              <w:adjustRightInd w:val="0"/>
              <w:spacing w:after="50" w:line="240" w:lineRule="auto"/>
              <w:ind w:firstLineChars="0" w:firstLine="0"/>
              <w:jc w:val="center"/>
              <w:outlineLvl w:val="1"/>
              <w:rPr>
                <w:rFonts w:ascii="Times New Roman"/>
                <w:b/>
                <w:bCs/>
                <w:sz w:val="21"/>
                <w:szCs w:val="21"/>
              </w:rPr>
            </w:pPr>
            <w:r w:rsidRPr="00E4408B">
              <w:rPr>
                <w:rFonts w:ascii="Times New Roman"/>
                <w:b/>
                <w:bCs/>
                <w:sz w:val="21"/>
                <w:szCs w:val="21"/>
              </w:rPr>
              <w:t>知识产权是否归国内所有</w:t>
            </w:r>
          </w:p>
        </w:tc>
      </w:tr>
      <w:tr w:rsidR="0092460C" w14:paraId="263A86D2" w14:textId="77777777" w:rsidTr="00940EB6">
        <w:trPr>
          <w:trHeight w:hRule="exact" w:val="3855"/>
          <w:jc w:val="center"/>
        </w:trPr>
        <w:tc>
          <w:tcPr>
            <w:tcW w:w="418" w:type="dxa"/>
            <w:vAlign w:val="center"/>
          </w:tcPr>
          <w:p w14:paraId="66229046" w14:textId="77777777" w:rsidR="0092460C" w:rsidRDefault="0092460C" w:rsidP="00F4699F">
            <w:pPr>
              <w:pStyle w:val="a8"/>
              <w:adjustRightInd w:val="0"/>
              <w:spacing w:after="50" w:line="240" w:lineRule="auto"/>
              <w:ind w:firstLineChars="0" w:firstLine="0"/>
              <w:jc w:val="center"/>
              <w:outlineLvl w:val="1"/>
              <w:rPr>
                <w:rFonts w:ascii="Times New Roman"/>
                <w:sz w:val="21"/>
                <w:szCs w:val="21"/>
              </w:rPr>
            </w:pPr>
            <w:r>
              <w:rPr>
                <w:rFonts w:ascii="Times New Roman"/>
                <w:sz w:val="21"/>
                <w:szCs w:val="21"/>
              </w:rPr>
              <w:t>1</w:t>
            </w:r>
          </w:p>
        </w:tc>
        <w:tc>
          <w:tcPr>
            <w:tcW w:w="1356" w:type="dxa"/>
            <w:vAlign w:val="center"/>
          </w:tcPr>
          <w:p w14:paraId="5705B2E2" w14:textId="77777777" w:rsidR="0092460C" w:rsidRDefault="0092460C" w:rsidP="00DB403A">
            <w:pPr>
              <w:adjustRightInd w:val="0"/>
              <w:snapToGrid w:val="0"/>
              <w:jc w:val="left"/>
            </w:pPr>
            <w:r w:rsidRPr="0054762F">
              <w:t>Vertical distribution and temporal stability of soil water in 21-m profiles under different land uses on the Loess Plateau in China</w:t>
            </w:r>
          </w:p>
        </w:tc>
        <w:tc>
          <w:tcPr>
            <w:tcW w:w="602" w:type="dxa"/>
            <w:vAlign w:val="center"/>
          </w:tcPr>
          <w:p w14:paraId="10AC5FB2" w14:textId="77777777" w:rsidR="0092460C" w:rsidRDefault="0092460C" w:rsidP="00DB403A">
            <w:pPr>
              <w:adjustRightInd w:val="0"/>
              <w:snapToGrid w:val="0"/>
              <w:jc w:val="left"/>
              <w:rPr>
                <w:szCs w:val="21"/>
              </w:rPr>
            </w:pPr>
            <w:r w:rsidRPr="00DB403A">
              <w:t>Journal of Hydrology</w:t>
            </w:r>
          </w:p>
        </w:tc>
        <w:tc>
          <w:tcPr>
            <w:tcW w:w="1134" w:type="dxa"/>
            <w:vAlign w:val="center"/>
          </w:tcPr>
          <w:p w14:paraId="3FDFF01A" w14:textId="7568FE02" w:rsidR="0092460C" w:rsidRPr="00DB403A" w:rsidRDefault="0092460C" w:rsidP="00DB403A">
            <w:pPr>
              <w:adjustRightInd w:val="0"/>
              <w:snapToGrid w:val="0"/>
              <w:jc w:val="left"/>
            </w:pPr>
            <w:r w:rsidRPr="00DB403A">
              <w:rPr>
                <w:rFonts w:hint="eastAsia"/>
              </w:rPr>
              <w:t>Wang</w:t>
            </w:r>
            <w:r w:rsidRPr="00DB403A">
              <w:t xml:space="preserve"> </w:t>
            </w:r>
            <w:proofErr w:type="spellStart"/>
            <w:r w:rsidRPr="00DB403A">
              <w:t>Y</w:t>
            </w:r>
            <w:r w:rsidRPr="00DB403A">
              <w:rPr>
                <w:rFonts w:hint="eastAsia"/>
              </w:rPr>
              <w:t>unqiang</w:t>
            </w:r>
            <w:proofErr w:type="spellEnd"/>
            <w:r w:rsidRPr="00DB403A">
              <w:t xml:space="preserve">, Hu Wei, Zhu </w:t>
            </w:r>
            <w:proofErr w:type="spellStart"/>
            <w:r w:rsidRPr="00DB403A">
              <w:t>Yuanjun</w:t>
            </w:r>
            <w:proofErr w:type="spellEnd"/>
            <w:r w:rsidRPr="00DB403A">
              <w:t xml:space="preserve">, Shao </w:t>
            </w:r>
            <w:proofErr w:type="spellStart"/>
            <w:r w:rsidRPr="00DB403A">
              <w:t>Ming’</w:t>
            </w:r>
            <w:r w:rsidRPr="00DB403A">
              <w:rPr>
                <w:rFonts w:hint="eastAsia"/>
              </w:rPr>
              <w:t>an</w:t>
            </w:r>
            <w:proofErr w:type="spellEnd"/>
            <w:r w:rsidRPr="00DB403A">
              <w:rPr>
                <w:rFonts w:hint="eastAsia"/>
              </w:rPr>
              <w:t>,</w:t>
            </w:r>
            <w:r w:rsidRPr="00DB403A">
              <w:t xml:space="preserve"> Xiao Shun, Zhang </w:t>
            </w:r>
            <w:proofErr w:type="spellStart"/>
            <w:r w:rsidR="00213489">
              <w:t>C</w:t>
            </w:r>
            <w:r w:rsidRPr="00DB403A">
              <w:t>hencheng</w:t>
            </w:r>
            <w:proofErr w:type="spellEnd"/>
          </w:p>
        </w:tc>
        <w:tc>
          <w:tcPr>
            <w:tcW w:w="816" w:type="dxa"/>
            <w:vAlign w:val="center"/>
          </w:tcPr>
          <w:p w14:paraId="0D0AF761" w14:textId="77777777" w:rsidR="0092460C" w:rsidRPr="00DB403A" w:rsidRDefault="0092460C" w:rsidP="00DB403A">
            <w:pPr>
              <w:adjustRightInd w:val="0"/>
              <w:snapToGrid w:val="0"/>
              <w:jc w:val="left"/>
            </w:pPr>
            <w:r w:rsidRPr="00DB403A">
              <w:rPr>
                <w:rFonts w:hint="eastAsia"/>
              </w:rPr>
              <w:t>2</w:t>
            </w:r>
            <w:r w:rsidRPr="00DB403A">
              <w:t>015</w:t>
            </w:r>
            <w:r w:rsidRPr="00DB403A">
              <w:rPr>
                <w:rFonts w:hint="eastAsia"/>
              </w:rPr>
              <w:t>年</w:t>
            </w:r>
            <w:r w:rsidRPr="00DB403A">
              <w:rPr>
                <w:rFonts w:hint="eastAsia"/>
              </w:rPr>
              <w:t>5</w:t>
            </w:r>
            <w:r w:rsidRPr="00DB403A">
              <w:t>27</w:t>
            </w:r>
            <w:r w:rsidRPr="00DB403A">
              <w:rPr>
                <w:rFonts w:hint="eastAsia"/>
              </w:rPr>
              <w:t>卷</w:t>
            </w:r>
            <w:r w:rsidRPr="00DB403A">
              <w:rPr>
                <w:rFonts w:hint="eastAsia"/>
              </w:rPr>
              <w:t>5</w:t>
            </w:r>
            <w:r w:rsidRPr="00DB403A">
              <w:t>43</w:t>
            </w:r>
            <w:r w:rsidRPr="00DB403A">
              <w:rPr>
                <w:rFonts w:hint="eastAsia"/>
              </w:rPr>
              <w:t>-</w:t>
            </w:r>
            <w:r w:rsidRPr="00DB403A">
              <w:t>554</w:t>
            </w:r>
            <w:r w:rsidRPr="00DB403A">
              <w:rPr>
                <w:rFonts w:hint="eastAsia"/>
              </w:rPr>
              <w:t>页</w:t>
            </w:r>
          </w:p>
        </w:tc>
        <w:tc>
          <w:tcPr>
            <w:tcW w:w="709" w:type="dxa"/>
            <w:vAlign w:val="center"/>
          </w:tcPr>
          <w:p w14:paraId="78C10739" w14:textId="77777777" w:rsidR="0092460C" w:rsidRPr="00DB403A" w:rsidRDefault="0092460C" w:rsidP="00DB403A">
            <w:pPr>
              <w:adjustRightInd w:val="0"/>
              <w:snapToGrid w:val="0"/>
              <w:jc w:val="left"/>
            </w:pPr>
            <w:r w:rsidRPr="00DB403A">
              <w:rPr>
                <w:rFonts w:hint="eastAsia"/>
              </w:rPr>
              <w:t>2</w:t>
            </w:r>
            <w:r w:rsidRPr="00DB403A">
              <w:t>015</w:t>
            </w:r>
            <w:r w:rsidRPr="00DB403A">
              <w:rPr>
                <w:rFonts w:hint="eastAsia"/>
              </w:rPr>
              <w:t>年</w:t>
            </w:r>
            <w:r w:rsidRPr="00DB403A">
              <w:rPr>
                <w:rFonts w:hint="eastAsia"/>
              </w:rPr>
              <w:t>5</w:t>
            </w:r>
            <w:r w:rsidRPr="00DB403A">
              <w:rPr>
                <w:rFonts w:hint="eastAsia"/>
              </w:rPr>
              <w:t>月</w:t>
            </w:r>
            <w:r w:rsidRPr="00DB403A">
              <w:rPr>
                <w:rFonts w:hint="eastAsia"/>
              </w:rPr>
              <w:t>1</w:t>
            </w:r>
            <w:r w:rsidRPr="00DB403A">
              <w:t>4</w:t>
            </w:r>
            <w:r w:rsidRPr="00DB403A">
              <w:rPr>
                <w:rFonts w:hint="eastAsia"/>
              </w:rPr>
              <w:t>日</w:t>
            </w:r>
          </w:p>
        </w:tc>
        <w:tc>
          <w:tcPr>
            <w:tcW w:w="567" w:type="dxa"/>
            <w:vAlign w:val="center"/>
          </w:tcPr>
          <w:p w14:paraId="203EFE62" w14:textId="07CC2FC7" w:rsidR="0092460C" w:rsidRPr="00DB403A" w:rsidRDefault="001F4A12" w:rsidP="00DB403A">
            <w:pPr>
              <w:adjustRightInd w:val="0"/>
              <w:snapToGrid w:val="0"/>
              <w:jc w:val="left"/>
            </w:pPr>
            <w:r w:rsidRPr="00DB403A">
              <w:rPr>
                <w:rFonts w:hint="eastAsia"/>
              </w:rPr>
              <w:t>Wang</w:t>
            </w:r>
            <w:r w:rsidRPr="00DB403A">
              <w:t xml:space="preserve"> </w:t>
            </w:r>
            <w:proofErr w:type="spellStart"/>
            <w:r w:rsidRPr="00DB403A">
              <w:t>Y</w:t>
            </w:r>
            <w:r w:rsidRPr="00DB403A">
              <w:rPr>
                <w:rFonts w:hint="eastAsia"/>
              </w:rPr>
              <w:t>unqiang</w:t>
            </w:r>
            <w:proofErr w:type="spellEnd"/>
          </w:p>
        </w:tc>
        <w:tc>
          <w:tcPr>
            <w:tcW w:w="567" w:type="dxa"/>
            <w:vAlign w:val="center"/>
          </w:tcPr>
          <w:p w14:paraId="2BB1C600" w14:textId="3A38D9E6" w:rsidR="0092460C" w:rsidRPr="00DB403A" w:rsidRDefault="001F4A12" w:rsidP="00DB403A">
            <w:pPr>
              <w:adjustRightInd w:val="0"/>
              <w:snapToGrid w:val="0"/>
              <w:jc w:val="left"/>
            </w:pPr>
            <w:r w:rsidRPr="00DB403A">
              <w:rPr>
                <w:rFonts w:hint="eastAsia"/>
              </w:rPr>
              <w:t>Wang</w:t>
            </w:r>
            <w:r w:rsidRPr="00DB403A">
              <w:t xml:space="preserve"> </w:t>
            </w:r>
            <w:proofErr w:type="spellStart"/>
            <w:r w:rsidRPr="00DB403A">
              <w:t>Y</w:t>
            </w:r>
            <w:r w:rsidRPr="00DB403A">
              <w:rPr>
                <w:rFonts w:hint="eastAsia"/>
              </w:rPr>
              <w:t>unqiang</w:t>
            </w:r>
            <w:proofErr w:type="spellEnd"/>
          </w:p>
        </w:tc>
        <w:tc>
          <w:tcPr>
            <w:tcW w:w="850" w:type="dxa"/>
            <w:vAlign w:val="center"/>
          </w:tcPr>
          <w:p w14:paraId="5E05C404" w14:textId="77777777" w:rsidR="0092460C" w:rsidRPr="00DB403A" w:rsidRDefault="0092460C" w:rsidP="00DB403A">
            <w:pPr>
              <w:adjustRightInd w:val="0"/>
              <w:snapToGrid w:val="0"/>
              <w:jc w:val="left"/>
            </w:pPr>
            <w:r w:rsidRPr="00DB403A">
              <w:rPr>
                <w:rFonts w:hint="eastAsia"/>
              </w:rPr>
              <w:t>王云强，朱元骏，邵明安，肖舜，</w:t>
            </w:r>
            <w:proofErr w:type="gramStart"/>
            <w:r w:rsidRPr="00DB403A">
              <w:rPr>
                <w:rFonts w:hint="eastAsia"/>
              </w:rPr>
              <w:t>张晨成</w:t>
            </w:r>
            <w:proofErr w:type="gramEnd"/>
          </w:p>
        </w:tc>
        <w:tc>
          <w:tcPr>
            <w:tcW w:w="626" w:type="dxa"/>
            <w:vAlign w:val="center"/>
          </w:tcPr>
          <w:p w14:paraId="1E3DBB60" w14:textId="77777777" w:rsidR="0092460C" w:rsidRPr="00DB403A" w:rsidRDefault="0092460C" w:rsidP="00DB403A">
            <w:pPr>
              <w:adjustRightInd w:val="0"/>
              <w:snapToGrid w:val="0"/>
              <w:jc w:val="left"/>
            </w:pPr>
            <w:r w:rsidRPr="00DB403A">
              <w:rPr>
                <w:rFonts w:hint="eastAsia"/>
              </w:rPr>
              <w:t>5</w:t>
            </w:r>
            <w:r w:rsidRPr="00DB403A">
              <w:t>5</w:t>
            </w:r>
          </w:p>
        </w:tc>
        <w:tc>
          <w:tcPr>
            <w:tcW w:w="650" w:type="dxa"/>
            <w:vAlign w:val="center"/>
          </w:tcPr>
          <w:p w14:paraId="414A1742" w14:textId="77777777" w:rsidR="0092460C" w:rsidRPr="00DB403A" w:rsidRDefault="0092460C" w:rsidP="00DB403A">
            <w:pPr>
              <w:adjustRightInd w:val="0"/>
              <w:snapToGrid w:val="0"/>
              <w:jc w:val="left"/>
            </w:pPr>
            <w:r w:rsidRPr="00DB403A">
              <w:rPr>
                <w:rFonts w:hint="eastAsia"/>
              </w:rPr>
              <w:t>《科学引文索引》扩展版数据库（</w:t>
            </w:r>
            <w:r w:rsidRPr="00DB403A">
              <w:rPr>
                <w:rFonts w:hint="eastAsia"/>
              </w:rPr>
              <w:t>S</w:t>
            </w:r>
            <w:r w:rsidRPr="00DB403A">
              <w:t>CIE</w:t>
            </w:r>
            <w:r w:rsidRPr="00DB403A">
              <w:rPr>
                <w:rFonts w:hint="eastAsia"/>
              </w:rPr>
              <w:t>）</w:t>
            </w:r>
          </w:p>
          <w:p w14:paraId="526B2075" w14:textId="77777777" w:rsidR="0092460C" w:rsidRPr="00DB403A" w:rsidRDefault="0092460C" w:rsidP="00DB403A">
            <w:pPr>
              <w:adjustRightInd w:val="0"/>
              <w:snapToGrid w:val="0"/>
              <w:jc w:val="left"/>
            </w:pPr>
          </w:p>
        </w:tc>
        <w:tc>
          <w:tcPr>
            <w:tcW w:w="581" w:type="dxa"/>
            <w:vAlign w:val="center"/>
          </w:tcPr>
          <w:p w14:paraId="72C90E67" w14:textId="77777777" w:rsidR="0092460C" w:rsidRPr="00DB403A" w:rsidRDefault="0092460C" w:rsidP="00DB403A">
            <w:pPr>
              <w:adjustRightInd w:val="0"/>
              <w:snapToGrid w:val="0"/>
              <w:jc w:val="left"/>
            </w:pPr>
            <w:r w:rsidRPr="00DB403A">
              <w:t>是</w:t>
            </w:r>
          </w:p>
        </w:tc>
      </w:tr>
      <w:tr w:rsidR="0092460C" w14:paraId="56EA1A4D" w14:textId="77777777" w:rsidTr="00940EB6">
        <w:trPr>
          <w:trHeight w:hRule="exact" w:val="3116"/>
          <w:jc w:val="center"/>
        </w:trPr>
        <w:tc>
          <w:tcPr>
            <w:tcW w:w="418" w:type="dxa"/>
            <w:vAlign w:val="center"/>
          </w:tcPr>
          <w:p w14:paraId="2E52F471" w14:textId="77777777" w:rsidR="0092460C" w:rsidRDefault="0092460C" w:rsidP="00F4699F">
            <w:pPr>
              <w:pStyle w:val="a8"/>
              <w:adjustRightInd w:val="0"/>
              <w:spacing w:after="50" w:line="240" w:lineRule="auto"/>
              <w:ind w:firstLineChars="0" w:firstLine="0"/>
              <w:jc w:val="center"/>
              <w:outlineLvl w:val="1"/>
              <w:rPr>
                <w:rFonts w:ascii="Times New Roman"/>
                <w:sz w:val="21"/>
                <w:szCs w:val="21"/>
              </w:rPr>
            </w:pPr>
            <w:r>
              <w:rPr>
                <w:rFonts w:ascii="Times New Roman"/>
                <w:sz w:val="21"/>
                <w:szCs w:val="21"/>
              </w:rPr>
              <w:t>2</w:t>
            </w:r>
          </w:p>
        </w:tc>
        <w:tc>
          <w:tcPr>
            <w:tcW w:w="1356" w:type="dxa"/>
            <w:vAlign w:val="center"/>
          </w:tcPr>
          <w:p w14:paraId="3F7857D6" w14:textId="77777777" w:rsidR="0092460C" w:rsidRPr="0054762F" w:rsidRDefault="0092460C" w:rsidP="00DB403A">
            <w:pPr>
              <w:adjustRightInd w:val="0"/>
              <w:snapToGrid w:val="0"/>
              <w:jc w:val="left"/>
            </w:pPr>
            <w:r w:rsidRPr="00575903">
              <w:t>Soil organic carbon in deep profiles under Chinese continental monsoon climate and its relations with land uses</w:t>
            </w:r>
          </w:p>
        </w:tc>
        <w:tc>
          <w:tcPr>
            <w:tcW w:w="602" w:type="dxa"/>
            <w:vAlign w:val="center"/>
          </w:tcPr>
          <w:p w14:paraId="06CE7CD8" w14:textId="77777777" w:rsidR="0092460C" w:rsidRPr="00DB403A" w:rsidRDefault="0092460C" w:rsidP="00DB403A">
            <w:pPr>
              <w:pStyle w:val="a8"/>
              <w:adjustRightInd w:val="0"/>
              <w:snapToGrid w:val="0"/>
              <w:spacing w:after="50" w:line="240" w:lineRule="auto"/>
              <w:ind w:firstLineChars="0" w:firstLine="0"/>
              <w:jc w:val="left"/>
              <w:outlineLvl w:val="1"/>
              <w:rPr>
                <w:rFonts w:ascii="Times New Roman"/>
                <w:sz w:val="21"/>
              </w:rPr>
            </w:pPr>
            <w:r w:rsidRPr="00DB403A">
              <w:rPr>
                <w:rFonts w:ascii="Times New Roman"/>
                <w:sz w:val="21"/>
              </w:rPr>
              <w:t>Ecological Engineering</w:t>
            </w:r>
          </w:p>
        </w:tc>
        <w:tc>
          <w:tcPr>
            <w:tcW w:w="1134" w:type="dxa"/>
            <w:vAlign w:val="center"/>
          </w:tcPr>
          <w:p w14:paraId="3A98249D" w14:textId="77777777" w:rsidR="0092460C" w:rsidRPr="00DB403A" w:rsidRDefault="0092460C" w:rsidP="00DB403A">
            <w:pPr>
              <w:pStyle w:val="a8"/>
              <w:adjustRightInd w:val="0"/>
              <w:snapToGrid w:val="0"/>
              <w:spacing w:after="50" w:line="240" w:lineRule="auto"/>
              <w:ind w:firstLineChars="0" w:firstLine="0"/>
              <w:jc w:val="left"/>
              <w:outlineLvl w:val="1"/>
              <w:rPr>
                <w:rFonts w:ascii="Times New Roman"/>
                <w:sz w:val="21"/>
              </w:rPr>
            </w:pPr>
            <w:r w:rsidRPr="00DB403A">
              <w:rPr>
                <w:rFonts w:ascii="Times New Roman" w:hint="eastAsia"/>
                <w:sz w:val="21"/>
              </w:rPr>
              <w:t>Wang</w:t>
            </w:r>
            <w:r w:rsidRPr="00DB403A">
              <w:rPr>
                <w:rFonts w:ascii="Times New Roman"/>
                <w:sz w:val="21"/>
              </w:rPr>
              <w:t xml:space="preserve"> </w:t>
            </w:r>
            <w:proofErr w:type="spellStart"/>
            <w:r w:rsidRPr="00DB403A">
              <w:rPr>
                <w:rFonts w:ascii="Times New Roman"/>
                <w:sz w:val="21"/>
              </w:rPr>
              <w:t>Y</w:t>
            </w:r>
            <w:r w:rsidRPr="00DB403A">
              <w:rPr>
                <w:rFonts w:ascii="Times New Roman" w:hint="eastAsia"/>
                <w:sz w:val="21"/>
              </w:rPr>
              <w:t>unqiang</w:t>
            </w:r>
            <w:proofErr w:type="spellEnd"/>
            <w:r w:rsidRPr="00DB403A">
              <w:rPr>
                <w:rFonts w:ascii="Times New Roman"/>
                <w:sz w:val="21"/>
              </w:rPr>
              <w:t xml:space="preserve">, Shao </w:t>
            </w:r>
            <w:proofErr w:type="spellStart"/>
            <w:r w:rsidRPr="00DB403A">
              <w:rPr>
                <w:rFonts w:ascii="Times New Roman"/>
                <w:sz w:val="21"/>
              </w:rPr>
              <w:t>M</w:t>
            </w:r>
            <w:r w:rsidRPr="00DB403A">
              <w:rPr>
                <w:rFonts w:ascii="Times New Roman" w:hint="eastAsia"/>
                <w:sz w:val="21"/>
              </w:rPr>
              <w:t>ing</w:t>
            </w:r>
            <w:r w:rsidRPr="00DB403A">
              <w:rPr>
                <w:rFonts w:ascii="Times New Roman"/>
                <w:sz w:val="21"/>
              </w:rPr>
              <w:t>’a</w:t>
            </w:r>
            <w:r w:rsidRPr="00DB403A">
              <w:rPr>
                <w:rFonts w:ascii="Times New Roman" w:hint="eastAsia"/>
                <w:sz w:val="21"/>
              </w:rPr>
              <w:t>n</w:t>
            </w:r>
            <w:proofErr w:type="spellEnd"/>
            <w:r w:rsidRPr="00DB403A">
              <w:rPr>
                <w:rFonts w:ascii="Times New Roman"/>
                <w:sz w:val="21"/>
              </w:rPr>
              <w:t xml:space="preserve">, Zhang </w:t>
            </w:r>
            <w:proofErr w:type="spellStart"/>
            <w:r w:rsidRPr="00DB403A">
              <w:rPr>
                <w:rFonts w:ascii="Times New Roman"/>
                <w:sz w:val="21"/>
              </w:rPr>
              <w:t>Chencheng</w:t>
            </w:r>
            <w:proofErr w:type="spellEnd"/>
            <w:r w:rsidRPr="00DB403A">
              <w:rPr>
                <w:rFonts w:ascii="Times New Roman"/>
                <w:sz w:val="21"/>
              </w:rPr>
              <w:t xml:space="preserve">, Liu </w:t>
            </w:r>
            <w:proofErr w:type="spellStart"/>
            <w:r w:rsidRPr="00DB403A">
              <w:rPr>
                <w:rFonts w:ascii="Times New Roman"/>
                <w:sz w:val="21"/>
              </w:rPr>
              <w:t>Zhipeng</w:t>
            </w:r>
            <w:proofErr w:type="spellEnd"/>
            <w:r w:rsidRPr="00DB403A">
              <w:rPr>
                <w:rFonts w:ascii="Times New Roman"/>
                <w:sz w:val="21"/>
              </w:rPr>
              <w:t xml:space="preserve">, Zou </w:t>
            </w:r>
            <w:proofErr w:type="spellStart"/>
            <w:r w:rsidRPr="00DB403A">
              <w:rPr>
                <w:rFonts w:ascii="Times New Roman"/>
                <w:sz w:val="21"/>
              </w:rPr>
              <w:t>Junliang</w:t>
            </w:r>
            <w:proofErr w:type="spellEnd"/>
            <w:r w:rsidRPr="00DB403A">
              <w:rPr>
                <w:rFonts w:ascii="Times New Roman"/>
                <w:sz w:val="21"/>
              </w:rPr>
              <w:t xml:space="preserve">, Xiao </w:t>
            </w:r>
            <w:proofErr w:type="spellStart"/>
            <w:r w:rsidRPr="00DB403A">
              <w:rPr>
                <w:rFonts w:ascii="Times New Roman"/>
                <w:sz w:val="21"/>
              </w:rPr>
              <w:t>Jingfeng</w:t>
            </w:r>
            <w:proofErr w:type="spellEnd"/>
          </w:p>
        </w:tc>
        <w:tc>
          <w:tcPr>
            <w:tcW w:w="816" w:type="dxa"/>
            <w:vAlign w:val="center"/>
          </w:tcPr>
          <w:p w14:paraId="79C17313" w14:textId="77777777" w:rsidR="0092460C" w:rsidRPr="00DB403A" w:rsidRDefault="0092460C" w:rsidP="00DB403A">
            <w:pPr>
              <w:pStyle w:val="a8"/>
              <w:adjustRightInd w:val="0"/>
              <w:snapToGrid w:val="0"/>
              <w:spacing w:after="50" w:line="240" w:lineRule="auto"/>
              <w:ind w:firstLineChars="0" w:firstLine="0"/>
              <w:jc w:val="left"/>
              <w:outlineLvl w:val="1"/>
              <w:rPr>
                <w:rFonts w:ascii="Times New Roman"/>
                <w:sz w:val="21"/>
              </w:rPr>
            </w:pPr>
            <w:r w:rsidRPr="00DB403A">
              <w:rPr>
                <w:rFonts w:ascii="Times New Roman" w:hint="eastAsia"/>
                <w:sz w:val="21"/>
              </w:rPr>
              <w:t>2</w:t>
            </w:r>
            <w:r w:rsidRPr="00DB403A">
              <w:rPr>
                <w:rFonts w:ascii="Times New Roman"/>
                <w:sz w:val="21"/>
              </w:rPr>
              <w:t>015</w:t>
            </w:r>
            <w:r w:rsidRPr="00DB403A">
              <w:rPr>
                <w:rFonts w:ascii="Times New Roman" w:hint="eastAsia"/>
                <w:sz w:val="21"/>
              </w:rPr>
              <w:t>年</w:t>
            </w:r>
            <w:r w:rsidRPr="00DB403A">
              <w:rPr>
                <w:rFonts w:ascii="Times New Roman" w:hint="eastAsia"/>
                <w:sz w:val="21"/>
              </w:rPr>
              <w:t>8</w:t>
            </w:r>
            <w:r w:rsidRPr="00DB403A">
              <w:rPr>
                <w:rFonts w:ascii="Times New Roman"/>
                <w:sz w:val="21"/>
              </w:rPr>
              <w:t>2</w:t>
            </w:r>
            <w:r w:rsidRPr="00DB403A">
              <w:rPr>
                <w:rFonts w:ascii="Times New Roman" w:hint="eastAsia"/>
                <w:sz w:val="21"/>
              </w:rPr>
              <w:t>卷</w:t>
            </w:r>
            <w:r w:rsidRPr="00DB403A">
              <w:rPr>
                <w:rFonts w:ascii="Times New Roman" w:hint="eastAsia"/>
                <w:sz w:val="21"/>
              </w:rPr>
              <w:t>3</w:t>
            </w:r>
            <w:r w:rsidRPr="00DB403A">
              <w:rPr>
                <w:rFonts w:ascii="Times New Roman"/>
                <w:sz w:val="21"/>
              </w:rPr>
              <w:t>61</w:t>
            </w:r>
            <w:r w:rsidRPr="00DB403A">
              <w:rPr>
                <w:rFonts w:ascii="Times New Roman" w:hint="eastAsia"/>
                <w:sz w:val="21"/>
              </w:rPr>
              <w:t>-</w:t>
            </w:r>
            <w:r w:rsidRPr="00DB403A">
              <w:rPr>
                <w:rFonts w:ascii="Times New Roman"/>
                <w:sz w:val="21"/>
              </w:rPr>
              <w:t>367</w:t>
            </w:r>
            <w:r w:rsidRPr="00DB403A">
              <w:rPr>
                <w:rFonts w:ascii="Times New Roman" w:hint="eastAsia"/>
                <w:sz w:val="21"/>
              </w:rPr>
              <w:t>页</w:t>
            </w:r>
          </w:p>
        </w:tc>
        <w:tc>
          <w:tcPr>
            <w:tcW w:w="709" w:type="dxa"/>
            <w:vAlign w:val="center"/>
          </w:tcPr>
          <w:p w14:paraId="0D688A27" w14:textId="77777777" w:rsidR="0092460C" w:rsidRPr="00DB403A" w:rsidRDefault="0092460C" w:rsidP="00DB403A">
            <w:pPr>
              <w:adjustRightInd w:val="0"/>
              <w:snapToGrid w:val="0"/>
              <w:jc w:val="left"/>
            </w:pPr>
            <w:r w:rsidRPr="00DB403A">
              <w:rPr>
                <w:rFonts w:hint="eastAsia"/>
              </w:rPr>
              <w:t>2</w:t>
            </w:r>
            <w:r w:rsidRPr="00DB403A">
              <w:t>015</w:t>
            </w:r>
            <w:r w:rsidRPr="00DB403A">
              <w:rPr>
                <w:rFonts w:hint="eastAsia"/>
              </w:rPr>
              <w:t>年</w:t>
            </w:r>
            <w:r w:rsidRPr="00DB403A">
              <w:rPr>
                <w:rFonts w:hint="eastAsia"/>
              </w:rPr>
              <w:t>5</w:t>
            </w:r>
            <w:r w:rsidRPr="00DB403A">
              <w:rPr>
                <w:rFonts w:hint="eastAsia"/>
              </w:rPr>
              <w:t>月</w:t>
            </w:r>
            <w:r w:rsidRPr="00DB403A">
              <w:rPr>
                <w:rFonts w:hint="eastAsia"/>
              </w:rPr>
              <w:t>2</w:t>
            </w:r>
            <w:r w:rsidRPr="00DB403A">
              <w:t>3</w:t>
            </w:r>
            <w:r w:rsidRPr="00DB403A">
              <w:rPr>
                <w:rFonts w:hint="eastAsia"/>
              </w:rPr>
              <w:t>日</w:t>
            </w:r>
          </w:p>
        </w:tc>
        <w:tc>
          <w:tcPr>
            <w:tcW w:w="567" w:type="dxa"/>
            <w:vAlign w:val="center"/>
          </w:tcPr>
          <w:p w14:paraId="7E88C385" w14:textId="18ADD0E8" w:rsidR="0092460C" w:rsidRPr="00DB403A" w:rsidRDefault="001F4A12" w:rsidP="00DB403A">
            <w:pPr>
              <w:pStyle w:val="a8"/>
              <w:adjustRightInd w:val="0"/>
              <w:snapToGrid w:val="0"/>
              <w:spacing w:after="50" w:line="240" w:lineRule="auto"/>
              <w:ind w:firstLineChars="0" w:firstLine="0"/>
              <w:jc w:val="left"/>
              <w:outlineLvl w:val="1"/>
              <w:rPr>
                <w:rFonts w:ascii="Times New Roman"/>
                <w:sz w:val="21"/>
              </w:rPr>
            </w:pPr>
            <w:r w:rsidRPr="00DB403A">
              <w:rPr>
                <w:rFonts w:ascii="Times New Roman" w:hint="eastAsia"/>
                <w:sz w:val="21"/>
              </w:rPr>
              <w:t>Wang</w:t>
            </w:r>
            <w:r w:rsidRPr="00DB403A">
              <w:rPr>
                <w:rFonts w:ascii="Times New Roman"/>
                <w:sz w:val="21"/>
              </w:rPr>
              <w:t xml:space="preserve"> </w:t>
            </w:r>
            <w:proofErr w:type="spellStart"/>
            <w:r w:rsidRPr="00DB403A">
              <w:rPr>
                <w:rFonts w:ascii="Times New Roman"/>
                <w:sz w:val="21"/>
              </w:rPr>
              <w:t>Y</w:t>
            </w:r>
            <w:r w:rsidRPr="00DB403A">
              <w:rPr>
                <w:rFonts w:ascii="Times New Roman" w:hint="eastAsia"/>
                <w:sz w:val="21"/>
              </w:rPr>
              <w:t>unqiang</w:t>
            </w:r>
            <w:proofErr w:type="spellEnd"/>
          </w:p>
        </w:tc>
        <w:tc>
          <w:tcPr>
            <w:tcW w:w="567" w:type="dxa"/>
            <w:vAlign w:val="center"/>
          </w:tcPr>
          <w:p w14:paraId="5FC1BED9" w14:textId="6CE62EF2" w:rsidR="0092460C" w:rsidRPr="00DB403A" w:rsidRDefault="001F4A12" w:rsidP="00DB403A">
            <w:pPr>
              <w:pStyle w:val="a8"/>
              <w:adjustRightInd w:val="0"/>
              <w:snapToGrid w:val="0"/>
              <w:spacing w:after="50" w:line="240" w:lineRule="auto"/>
              <w:ind w:firstLineChars="0" w:firstLine="0"/>
              <w:jc w:val="left"/>
              <w:outlineLvl w:val="1"/>
              <w:rPr>
                <w:rFonts w:ascii="Times New Roman"/>
                <w:sz w:val="21"/>
              </w:rPr>
            </w:pPr>
            <w:r w:rsidRPr="00DB403A">
              <w:rPr>
                <w:rFonts w:ascii="Times New Roman" w:hint="eastAsia"/>
                <w:sz w:val="21"/>
              </w:rPr>
              <w:t>Wang</w:t>
            </w:r>
            <w:r w:rsidRPr="00DB403A">
              <w:rPr>
                <w:rFonts w:ascii="Times New Roman"/>
                <w:sz w:val="21"/>
              </w:rPr>
              <w:t xml:space="preserve"> </w:t>
            </w:r>
            <w:proofErr w:type="spellStart"/>
            <w:r w:rsidRPr="00DB403A">
              <w:rPr>
                <w:rFonts w:ascii="Times New Roman"/>
                <w:sz w:val="21"/>
              </w:rPr>
              <w:t>Y</w:t>
            </w:r>
            <w:r w:rsidRPr="00DB403A">
              <w:rPr>
                <w:rFonts w:ascii="Times New Roman" w:hint="eastAsia"/>
                <w:sz w:val="21"/>
              </w:rPr>
              <w:t>unqiang</w:t>
            </w:r>
            <w:proofErr w:type="spellEnd"/>
          </w:p>
        </w:tc>
        <w:tc>
          <w:tcPr>
            <w:tcW w:w="850" w:type="dxa"/>
            <w:vAlign w:val="center"/>
          </w:tcPr>
          <w:p w14:paraId="26C37CA6" w14:textId="77777777" w:rsidR="0092460C" w:rsidRPr="00DB403A" w:rsidRDefault="0092460C" w:rsidP="00DB403A">
            <w:pPr>
              <w:pStyle w:val="a8"/>
              <w:adjustRightInd w:val="0"/>
              <w:snapToGrid w:val="0"/>
              <w:spacing w:after="50" w:line="240" w:lineRule="auto"/>
              <w:ind w:firstLineChars="0" w:firstLine="0"/>
              <w:jc w:val="left"/>
              <w:outlineLvl w:val="1"/>
              <w:rPr>
                <w:rFonts w:ascii="Times New Roman"/>
                <w:sz w:val="21"/>
              </w:rPr>
            </w:pPr>
            <w:r w:rsidRPr="00DB403A">
              <w:rPr>
                <w:rFonts w:ascii="Times New Roman" w:hint="eastAsia"/>
                <w:sz w:val="21"/>
              </w:rPr>
              <w:t>王云强，邵明安，张晨成，刘志鹏，邹俊亮</w:t>
            </w:r>
          </w:p>
        </w:tc>
        <w:tc>
          <w:tcPr>
            <w:tcW w:w="626" w:type="dxa"/>
            <w:vAlign w:val="center"/>
          </w:tcPr>
          <w:p w14:paraId="3491C2C6" w14:textId="77777777" w:rsidR="0092460C" w:rsidRPr="00DB403A" w:rsidRDefault="0092460C" w:rsidP="00DB403A">
            <w:pPr>
              <w:pStyle w:val="a8"/>
              <w:adjustRightInd w:val="0"/>
              <w:snapToGrid w:val="0"/>
              <w:spacing w:after="50" w:line="240" w:lineRule="auto"/>
              <w:ind w:firstLineChars="0" w:firstLine="0"/>
              <w:jc w:val="left"/>
              <w:outlineLvl w:val="1"/>
              <w:rPr>
                <w:rFonts w:ascii="Times New Roman"/>
                <w:sz w:val="21"/>
              </w:rPr>
            </w:pPr>
            <w:r w:rsidRPr="00DB403A">
              <w:rPr>
                <w:rFonts w:ascii="Times New Roman" w:hint="eastAsia"/>
                <w:sz w:val="21"/>
              </w:rPr>
              <w:t>3</w:t>
            </w:r>
            <w:r w:rsidRPr="00DB403A">
              <w:rPr>
                <w:rFonts w:ascii="Times New Roman"/>
                <w:sz w:val="21"/>
              </w:rPr>
              <w:t>2</w:t>
            </w:r>
          </w:p>
        </w:tc>
        <w:tc>
          <w:tcPr>
            <w:tcW w:w="650" w:type="dxa"/>
            <w:vAlign w:val="center"/>
          </w:tcPr>
          <w:p w14:paraId="56E9F0EF" w14:textId="77777777" w:rsidR="0092460C" w:rsidRPr="00DB403A" w:rsidRDefault="0092460C" w:rsidP="00DB403A">
            <w:pPr>
              <w:pStyle w:val="a8"/>
              <w:adjustRightInd w:val="0"/>
              <w:snapToGrid w:val="0"/>
              <w:spacing w:after="50" w:line="240" w:lineRule="auto"/>
              <w:ind w:firstLineChars="0" w:firstLine="0"/>
              <w:jc w:val="center"/>
              <w:outlineLvl w:val="1"/>
              <w:rPr>
                <w:rFonts w:ascii="Times New Roman"/>
                <w:sz w:val="21"/>
              </w:rPr>
            </w:pPr>
            <w:r w:rsidRPr="00DB403A">
              <w:rPr>
                <w:rFonts w:ascii="Times New Roman" w:hint="eastAsia"/>
                <w:sz w:val="21"/>
              </w:rPr>
              <w:t>《科学引文索引》扩展版数据库（</w:t>
            </w:r>
            <w:r w:rsidRPr="00DB403A">
              <w:rPr>
                <w:rFonts w:ascii="Times New Roman" w:hint="eastAsia"/>
                <w:sz w:val="21"/>
              </w:rPr>
              <w:t>S</w:t>
            </w:r>
            <w:r w:rsidRPr="00DB403A">
              <w:rPr>
                <w:rFonts w:ascii="Times New Roman"/>
                <w:sz w:val="21"/>
              </w:rPr>
              <w:t>CIE</w:t>
            </w:r>
            <w:r w:rsidRPr="00DB403A">
              <w:rPr>
                <w:rFonts w:ascii="Times New Roman" w:hint="eastAsia"/>
                <w:sz w:val="21"/>
              </w:rPr>
              <w:t>）</w:t>
            </w:r>
          </w:p>
          <w:p w14:paraId="67CCD3D8" w14:textId="77777777" w:rsidR="0092460C" w:rsidRPr="00DB403A" w:rsidRDefault="0092460C" w:rsidP="00DB403A">
            <w:pPr>
              <w:pStyle w:val="a8"/>
              <w:adjustRightInd w:val="0"/>
              <w:snapToGrid w:val="0"/>
              <w:spacing w:after="50" w:line="240" w:lineRule="auto"/>
              <w:ind w:firstLineChars="0" w:firstLine="0"/>
              <w:jc w:val="center"/>
              <w:outlineLvl w:val="1"/>
              <w:rPr>
                <w:rFonts w:ascii="Times New Roman"/>
                <w:sz w:val="21"/>
              </w:rPr>
            </w:pPr>
          </w:p>
        </w:tc>
        <w:tc>
          <w:tcPr>
            <w:tcW w:w="581" w:type="dxa"/>
            <w:vAlign w:val="center"/>
          </w:tcPr>
          <w:p w14:paraId="37E7E933" w14:textId="77777777" w:rsidR="0092460C" w:rsidRPr="00DB403A" w:rsidRDefault="0092460C" w:rsidP="00DB403A">
            <w:pPr>
              <w:pStyle w:val="a8"/>
              <w:adjustRightInd w:val="0"/>
              <w:snapToGrid w:val="0"/>
              <w:spacing w:after="50" w:line="240" w:lineRule="auto"/>
              <w:ind w:firstLineChars="0" w:firstLine="0"/>
              <w:jc w:val="center"/>
              <w:outlineLvl w:val="1"/>
              <w:rPr>
                <w:rFonts w:ascii="Times New Roman"/>
                <w:sz w:val="21"/>
              </w:rPr>
            </w:pPr>
            <w:r w:rsidRPr="00DB403A">
              <w:rPr>
                <w:rFonts w:ascii="Times New Roman"/>
                <w:sz w:val="21"/>
              </w:rPr>
              <w:t>是</w:t>
            </w:r>
          </w:p>
        </w:tc>
      </w:tr>
      <w:tr w:rsidR="0092460C" w14:paraId="38BF1870" w14:textId="77777777" w:rsidTr="00940EB6">
        <w:trPr>
          <w:trHeight w:hRule="exact" w:val="3417"/>
          <w:jc w:val="center"/>
        </w:trPr>
        <w:tc>
          <w:tcPr>
            <w:tcW w:w="418" w:type="dxa"/>
            <w:vAlign w:val="center"/>
          </w:tcPr>
          <w:p w14:paraId="6DFFCE77" w14:textId="77777777" w:rsidR="0092460C" w:rsidRDefault="0092460C" w:rsidP="00F4699F">
            <w:pPr>
              <w:pStyle w:val="a8"/>
              <w:adjustRightInd w:val="0"/>
              <w:spacing w:after="50" w:line="240" w:lineRule="auto"/>
              <w:ind w:firstLineChars="0" w:firstLine="0"/>
              <w:jc w:val="center"/>
              <w:outlineLvl w:val="1"/>
              <w:rPr>
                <w:rFonts w:ascii="Times New Roman"/>
                <w:sz w:val="21"/>
                <w:szCs w:val="21"/>
              </w:rPr>
            </w:pPr>
            <w:r>
              <w:rPr>
                <w:rFonts w:ascii="Times New Roman"/>
                <w:sz w:val="21"/>
                <w:szCs w:val="21"/>
              </w:rPr>
              <w:lastRenderedPageBreak/>
              <w:t>3</w:t>
            </w:r>
          </w:p>
        </w:tc>
        <w:tc>
          <w:tcPr>
            <w:tcW w:w="1356" w:type="dxa"/>
            <w:vAlign w:val="center"/>
          </w:tcPr>
          <w:p w14:paraId="09A0AAE9" w14:textId="77777777" w:rsidR="0092460C" w:rsidRPr="00575903" w:rsidRDefault="0092460C" w:rsidP="00DB403A">
            <w:pPr>
              <w:adjustRightInd w:val="0"/>
              <w:snapToGrid w:val="0"/>
              <w:jc w:val="left"/>
            </w:pPr>
            <w:r w:rsidRPr="00DB403A">
              <w:t>Spatial variability of soil total nitrogen and soil total phosphorus under different land uses in a small watershed on the Loess Plateau, China</w:t>
            </w:r>
          </w:p>
        </w:tc>
        <w:tc>
          <w:tcPr>
            <w:tcW w:w="602" w:type="dxa"/>
            <w:vAlign w:val="center"/>
          </w:tcPr>
          <w:p w14:paraId="73C973E6" w14:textId="77777777" w:rsidR="0092460C" w:rsidRPr="00DB403A" w:rsidRDefault="0092460C" w:rsidP="00DB403A">
            <w:pPr>
              <w:pStyle w:val="a8"/>
              <w:adjustRightInd w:val="0"/>
              <w:snapToGrid w:val="0"/>
              <w:spacing w:after="50" w:line="240" w:lineRule="auto"/>
              <w:ind w:firstLineChars="0" w:firstLine="0"/>
              <w:jc w:val="left"/>
              <w:outlineLvl w:val="1"/>
              <w:rPr>
                <w:rFonts w:ascii="Times New Roman"/>
                <w:sz w:val="21"/>
              </w:rPr>
            </w:pPr>
            <w:proofErr w:type="spellStart"/>
            <w:r w:rsidRPr="00DB403A">
              <w:rPr>
                <w:rFonts w:ascii="Times New Roman"/>
                <w:sz w:val="21"/>
              </w:rPr>
              <w:t>Geoderma</w:t>
            </w:r>
            <w:proofErr w:type="spellEnd"/>
          </w:p>
        </w:tc>
        <w:tc>
          <w:tcPr>
            <w:tcW w:w="1134" w:type="dxa"/>
            <w:vAlign w:val="center"/>
          </w:tcPr>
          <w:p w14:paraId="127034CB" w14:textId="77777777" w:rsidR="0092460C" w:rsidRPr="00DB403A" w:rsidRDefault="0092460C" w:rsidP="00DB403A">
            <w:pPr>
              <w:pStyle w:val="a8"/>
              <w:adjustRightInd w:val="0"/>
              <w:snapToGrid w:val="0"/>
              <w:spacing w:after="50" w:line="240" w:lineRule="auto"/>
              <w:ind w:firstLineChars="0" w:firstLine="0"/>
              <w:jc w:val="left"/>
              <w:outlineLvl w:val="1"/>
              <w:rPr>
                <w:rFonts w:ascii="Times New Roman"/>
                <w:sz w:val="21"/>
              </w:rPr>
            </w:pPr>
            <w:r w:rsidRPr="00DB403A">
              <w:rPr>
                <w:rFonts w:ascii="Times New Roman" w:hint="eastAsia"/>
                <w:sz w:val="21"/>
              </w:rPr>
              <w:t>Wang</w:t>
            </w:r>
            <w:r w:rsidRPr="00DB403A">
              <w:rPr>
                <w:rFonts w:ascii="Times New Roman"/>
                <w:sz w:val="21"/>
              </w:rPr>
              <w:t xml:space="preserve"> </w:t>
            </w:r>
            <w:proofErr w:type="spellStart"/>
            <w:r w:rsidRPr="00DB403A">
              <w:rPr>
                <w:rFonts w:ascii="Times New Roman"/>
                <w:sz w:val="21"/>
              </w:rPr>
              <w:t>Y</w:t>
            </w:r>
            <w:r w:rsidRPr="00DB403A">
              <w:rPr>
                <w:rFonts w:ascii="Times New Roman" w:hint="eastAsia"/>
                <w:sz w:val="21"/>
              </w:rPr>
              <w:t>unqiang</w:t>
            </w:r>
            <w:proofErr w:type="spellEnd"/>
            <w:r w:rsidRPr="00DB403A">
              <w:rPr>
                <w:rFonts w:ascii="Times New Roman" w:hint="eastAsia"/>
                <w:sz w:val="21"/>
              </w:rPr>
              <w:t>,</w:t>
            </w:r>
            <w:r w:rsidRPr="00DB403A">
              <w:rPr>
                <w:rFonts w:ascii="Times New Roman"/>
                <w:sz w:val="21"/>
              </w:rPr>
              <w:t xml:space="preserve"> Z</w:t>
            </w:r>
            <w:r w:rsidRPr="00DB403A">
              <w:rPr>
                <w:rFonts w:ascii="Times New Roman" w:hint="eastAsia"/>
                <w:sz w:val="21"/>
              </w:rPr>
              <w:t>hang</w:t>
            </w:r>
            <w:r w:rsidRPr="00DB403A">
              <w:rPr>
                <w:rFonts w:ascii="Times New Roman"/>
                <w:sz w:val="21"/>
              </w:rPr>
              <w:t xml:space="preserve"> </w:t>
            </w:r>
            <w:proofErr w:type="spellStart"/>
            <w:r w:rsidRPr="00DB403A">
              <w:rPr>
                <w:rFonts w:ascii="Times New Roman"/>
                <w:sz w:val="21"/>
              </w:rPr>
              <w:t>X</w:t>
            </w:r>
            <w:r w:rsidRPr="00DB403A">
              <w:rPr>
                <w:rFonts w:ascii="Times New Roman" w:hint="eastAsia"/>
                <w:sz w:val="21"/>
              </w:rPr>
              <w:t>ingchang</w:t>
            </w:r>
            <w:proofErr w:type="spellEnd"/>
            <w:r w:rsidRPr="00DB403A">
              <w:rPr>
                <w:rFonts w:ascii="Times New Roman" w:hint="eastAsia"/>
                <w:sz w:val="21"/>
              </w:rPr>
              <w:t>,</w:t>
            </w:r>
            <w:r w:rsidRPr="00DB403A">
              <w:rPr>
                <w:rFonts w:ascii="Times New Roman"/>
                <w:sz w:val="21"/>
              </w:rPr>
              <w:t xml:space="preserve"> H</w:t>
            </w:r>
            <w:r w:rsidRPr="00DB403A">
              <w:rPr>
                <w:rFonts w:ascii="Times New Roman" w:hint="eastAsia"/>
                <w:sz w:val="21"/>
              </w:rPr>
              <w:t>uang</w:t>
            </w:r>
            <w:r w:rsidRPr="00DB403A">
              <w:rPr>
                <w:rFonts w:ascii="Times New Roman"/>
                <w:sz w:val="21"/>
              </w:rPr>
              <w:t xml:space="preserve"> </w:t>
            </w:r>
            <w:proofErr w:type="spellStart"/>
            <w:r w:rsidRPr="00DB403A">
              <w:rPr>
                <w:rFonts w:ascii="Times New Roman"/>
                <w:sz w:val="21"/>
              </w:rPr>
              <w:t>C</w:t>
            </w:r>
            <w:r w:rsidRPr="00DB403A">
              <w:rPr>
                <w:rFonts w:ascii="Times New Roman" w:hint="eastAsia"/>
                <w:sz w:val="21"/>
              </w:rPr>
              <w:t>huanqin</w:t>
            </w:r>
            <w:proofErr w:type="spellEnd"/>
          </w:p>
        </w:tc>
        <w:tc>
          <w:tcPr>
            <w:tcW w:w="816" w:type="dxa"/>
            <w:vAlign w:val="center"/>
          </w:tcPr>
          <w:p w14:paraId="75A61B7F" w14:textId="77777777" w:rsidR="0092460C" w:rsidRPr="00DB403A" w:rsidRDefault="0092460C" w:rsidP="00DB403A">
            <w:pPr>
              <w:pStyle w:val="a8"/>
              <w:adjustRightInd w:val="0"/>
              <w:snapToGrid w:val="0"/>
              <w:spacing w:after="50" w:line="240" w:lineRule="auto"/>
              <w:ind w:firstLineChars="0" w:firstLine="0"/>
              <w:jc w:val="left"/>
              <w:outlineLvl w:val="1"/>
              <w:rPr>
                <w:rFonts w:ascii="Times New Roman"/>
                <w:sz w:val="21"/>
              </w:rPr>
            </w:pPr>
            <w:r w:rsidRPr="00DB403A">
              <w:rPr>
                <w:rFonts w:ascii="Times New Roman" w:hint="eastAsia"/>
                <w:sz w:val="21"/>
              </w:rPr>
              <w:t>2</w:t>
            </w:r>
            <w:r w:rsidRPr="00DB403A">
              <w:rPr>
                <w:rFonts w:ascii="Times New Roman"/>
                <w:sz w:val="21"/>
              </w:rPr>
              <w:t>009</w:t>
            </w:r>
            <w:r w:rsidRPr="00DB403A">
              <w:rPr>
                <w:rFonts w:ascii="Times New Roman" w:hint="eastAsia"/>
                <w:sz w:val="21"/>
              </w:rPr>
              <w:t>年</w:t>
            </w:r>
            <w:r w:rsidRPr="00DB403A">
              <w:rPr>
                <w:rFonts w:ascii="Times New Roman" w:hint="eastAsia"/>
                <w:sz w:val="21"/>
              </w:rPr>
              <w:t>1</w:t>
            </w:r>
            <w:r w:rsidRPr="00DB403A">
              <w:rPr>
                <w:rFonts w:ascii="Times New Roman"/>
                <w:sz w:val="21"/>
              </w:rPr>
              <w:t>50</w:t>
            </w:r>
            <w:r w:rsidRPr="00DB403A">
              <w:rPr>
                <w:rFonts w:ascii="Times New Roman" w:hint="eastAsia"/>
                <w:sz w:val="21"/>
              </w:rPr>
              <w:t>卷</w:t>
            </w:r>
            <w:r w:rsidRPr="00DB403A">
              <w:rPr>
                <w:rFonts w:ascii="Times New Roman" w:hint="eastAsia"/>
                <w:sz w:val="21"/>
              </w:rPr>
              <w:t>1</w:t>
            </w:r>
            <w:r w:rsidRPr="00DB403A">
              <w:rPr>
                <w:rFonts w:ascii="Times New Roman"/>
                <w:sz w:val="21"/>
              </w:rPr>
              <w:t>41-149</w:t>
            </w:r>
            <w:r w:rsidRPr="00DB403A">
              <w:rPr>
                <w:rFonts w:ascii="Times New Roman" w:hint="eastAsia"/>
                <w:sz w:val="21"/>
              </w:rPr>
              <w:t>页</w:t>
            </w:r>
          </w:p>
        </w:tc>
        <w:tc>
          <w:tcPr>
            <w:tcW w:w="709" w:type="dxa"/>
            <w:vAlign w:val="center"/>
          </w:tcPr>
          <w:p w14:paraId="0079C97B" w14:textId="77777777" w:rsidR="0092460C" w:rsidRPr="00DB403A" w:rsidRDefault="0092460C" w:rsidP="00DB403A">
            <w:pPr>
              <w:adjustRightInd w:val="0"/>
              <w:snapToGrid w:val="0"/>
              <w:jc w:val="left"/>
            </w:pPr>
            <w:r w:rsidRPr="00DB403A">
              <w:rPr>
                <w:rFonts w:hint="eastAsia"/>
              </w:rPr>
              <w:t>2</w:t>
            </w:r>
            <w:r w:rsidRPr="00DB403A">
              <w:t>009</w:t>
            </w:r>
            <w:r w:rsidRPr="00DB403A">
              <w:rPr>
                <w:rFonts w:hint="eastAsia"/>
              </w:rPr>
              <w:t>年</w:t>
            </w:r>
            <w:r w:rsidRPr="00DB403A">
              <w:rPr>
                <w:rFonts w:hint="eastAsia"/>
              </w:rPr>
              <w:t>2</w:t>
            </w:r>
            <w:r w:rsidRPr="00DB403A">
              <w:rPr>
                <w:rFonts w:hint="eastAsia"/>
              </w:rPr>
              <w:t>月</w:t>
            </w:r>
            <w:r w:rsidRPr="00DB403A">
              <w:rPr>
                <w:rFonts w:hint="eastAsia"/>
              </w:rPr>
              <w:t>2</w:t>
            </w:r>
            <w:r w:rsidRPr="00DB403A">
              <w:t>3</w:t>
            </w:r>
            <w:r w:rsidRPr="00DB403A">
              <w:rPr>
                <w:rFonts w:hint="eastAsia"/>
              </w:rPr>
              <w:t>日</w:t>
            </w:r>
          </w:p>
        </w:tc>
        <w:tc>
          <w:tcPr>
            <w:tcW w:w="567" w:type="dxa"/>
            <w:vAlign w:val="center"/>
          </w:tcPr>
          <w:p w14:paraId="5B332E5A" w14:textId="06198318" w:rsidR="0092460C" w:rsidRPr="00DB403A" w:rsidRDefault="001F4A12" w:rsidP="00DB403A">
            <w:pPr>
              <w:pStyle w:val="a8"/>
              <w:adjustRightInd w:val="0"/>
              <w:snapToGrid w:val="0"/>
              <w:spacing w:after="50" w:line="240" w:lineRule="auto"/>
              <w:ind w:firstLineChars="0" w:firstLine="0"/>
              <w:jc w:val="left"/>
              <w:outlineLvl w:val="1"/>
              <w:rPr>
                <w:rFonts w:ascii="Times New Roman"/>
                <w:sz w:val="21"/>
              </w:rPr>
            </w:pPr>
            <w:r w:rsidRPr="00DB403A">
              <w:rPr>
                <w:rFonts w:ascii="Times New Roman" w:hint="eastAsia"/>
                <w:sz w:val="21"/>
              </w:rPr>
              <w:t>Wang</w:t>
            </w:r>
            <w:r w:rsidRPr="00DB403A">
              <w:rPr>
                <w:rFonts w:ascii="Times New Roman"/>
                <w:sz w:val="21"/>
              </w:rPr>
              <w:t xml:space="preserve"> </w:t>
            </w:r>
            <w:proofErr w:type="spellStart"/>
            <w:r w:rsidRPr="00DB403A">
              <w:rPr>
                <w:rFonts w:ascii="Times New Roman"/>
                <w:sz w:val="21"/>
              </w:rPr>
              <w:t>Y</w:t>
            </w:r>
            <w:r w:rsidRPr="00DB403A">
              <w:rPr>
                <w:rFonts w:ascii="Times New Roman" w:hint="eastAsia"/>
                <w:sz w:val="21"/>
              </w:rPr>
              <w:t>unqiang</w:t>
            </w:r>
            <w:proofErr w:type="spellEnd"/>
          </w:p>
          <w:p w14:paraId="55861527" w14:textId="64CB4D4D" w:rsidR="0092460C" w:rsidRPr="00DB403A" w:rsidRDefault="0092460C" w:rsidP="00DB403A">
            <w:pPr>
              <w:pStyle w:val="a8"/>
              <w:adjustRightInd w:val="0"/>
              <w:snapToGrid w:val="0"/>
              <w:spacing w:after="50" w:line="240" w:lineRule="auto"/>
              <w:ind w:firstLineChars="0" w:firstLine="0"/>
              <w:jc w:val="left"/>
              <w:outlineLvl w:val="1"/>
              <w:rPr>
                <w:rFonts w:ascii="Times New Roman"/>
                <w:sz w:val="21"/>
              </w:rPr>
            </w:pPr>
            <w:r w:rsidRPr="00DB403A">
              <w:rPr>
                <w:rFonts w:ascii="Times New Roman" w:hint="eastAsia"/>
                <w:sz w:val="21"/>
              </w:rPr>
              <w:t xml:space="preserve"> </w:t>
            </w:r>
            <w:r w:rsidRPr="00DB403A">
              <w:rPr>
                <w:rFonts w:ascii="Times New Roman"/>
                <w:sz w:val="21"/>
              </w:rPr>
              <w:t xml:space="preserve">   </w:t>
            </w:r>
            <w:r w:rsidRPr="00DB403A">
              <w:rPr>
                <w:rFonts w:ascii="Times New Roman" w:hint="eastAsia"/>
                <w:sz w:val="21"/>
              </w:rPr>
              <w:t xml:space="preserve"> </w:t>
            </w:r>
            <w:r w:rsidR="001F4A12" w:rsidRPr="00DB403A">
              <w:rPr>
                <w:rFonts w:ascii="Times New Roman"/>
                <w:sz w:val="21"/>
              </w:rPr>
              <w:t>Z</w:t>
            </w:r>
            <w:r w:rsidR="001F4A12" w:rsidRPr="00DB403A">
              <w:rPr>
                <w:rFonts w:ascii="Times New Roman" w:hint="eastAsia"/>
                <w:sz w:val="21"/>
              </w:rPr>
              <w:t>hang</w:t>
            </w:r>
            <w:r w:rsidR="001F4A12" w:rsidRPr="00DB403A">
              <w:rPr>
                <w:rFonts w:ascii="Times New Roman"/>
                <w:sz w:val="21"/>
              </w:rPr>
              <w:t xml:space="preserve"> </w:t>
            </w:r>
            <w:proofErr w:type="spellStart"/>
            <w:r w:rsidR="001F4A12" w:rsidRPr="00DB403A">
              <w:rPr>
                <w:rFonts w:ascii="Times New Roman"/>
                <w:sz w:val="21"/>
              </w:rPr>
              <w:t>X</w:t>
            </w:r>
            <w:r w:rsidR="001F4A12" w:rsidRPr="00DB403A">
              <w:rPr>
                <w:rFonts w:ascii="Times New Roman" w:hint="eastAsia"/>
                <w:sz w:val="21"/>
              </w:rPr>
              <w:t>ing</w:t>
            </w:r>
            <w:r w:rsidR="00213489">
              <w:rPr>
                <w:rFonts w:ascii="Times New Roman" w:hint="eastAsia"/>
                <w:sz w:val="21"/>
              </w:rPr>
              <w:t>c</w:t>
            </w:r>
            <w:r w:rsidR="001F4A12" w:rsidRPr="00DB403A">
              <w:rPr>
                <w:rFonts w:ascii="Times New Roman" w:hint="eastAsia"/>
                <w:sz w:val="21"/>
              </w:rPr>
              <w:t>hang</w:t>
            </w:r>
            <w:proofErr w:type="spellEnd"/>
          </w:p>
        </w:tc>
        <w:tc>
          <w:tcPr>
            <w:tcW w:w="567" w:type="dxa"/>
            <w:vAlign w:val="center"/>
          </w:tcPr>
          <w:p w14:paraId="13E65209" w14:textId="3A1A8EE9" w:rsidR="0092460C" w:rsidRPr="00DB403A" w:rsidRDefault="001F4A12" w:rsidP="00DB403A">
            <w:pPr>
              <w:pStyle w:val="a8"/>
              <w:adjustRightInd w:val="0"/>
              <w:snapToGrid w:val="0"/>
              <w:spacing w:after="50" w:line="240" w:lineRule="auto"/>
              <w:ind w:firstLineChars="0" w:firstLine="0"/>
              <w:jc w:val="left"/>
              <w:outlineLvl w:val="1"/>
              <w:rPr>
                <w:rFonts w:ascii="Times New Roman"/>
                <w:sz w:val="21"/>
              </w:rPr>
            </w:pPr>
            <w:r w:rsidRPr="00DB403A">
              <w:rPr>
                <w:rFonts w:ascii="Times New Roman" w:hint="eastAsia"/>
                <w:sz w:val="21"/>
              </w:rPr>
              <w:t>Wang</w:t>
            </w:r>
            <w:r w:rsidRPr="00DB403A">
              <w:rPr>
                <w:rFonts w:ascii="Times New Roman"/>
                <w:sz w:val="21"/>
              </w:rPr>
              <w:t xml:space="preserve"> </w:t>
            </w:r>
            <w:proofErr w:type="spellStart"/>
            <w:r w:rsidRPr="00DB403A">
              <w:rPr>
                <w:rFonts w:ascii="Times New Roman"/>
                <w:sz w:val="21"/>
              </w:rPr>
              <w:t>Y</w:t>
            </w:r>
            <w:r w:rsidRPr="00DB403A">
              <w:rPr>
                <w:rFonts w:ascii="Times New Roman" w:hint="eastAsia"/>
                <w:sz w:val="21"/>
              </w:rPr>
              <w:t>unqiang</w:t>
            </w:r>
            <w:proofErr w:type="spellEnd"/>
          </w:p>
        </w:tc>
        <w:tc>
          <w:tcPr>
            <w:tcW w:w="850" w:type="dxa"/>
            <w:vAlign w:val="center"/>
          </w:tcPr>
          <w:p w14:paraId="05E5E715" w14:textId="77777777" w:rsidR="0092460C" w:rsidRPr="00DB403A" w:rsidRDefault="0092460C" w:rsidP="00DB403A">
            <w:pPr>
              <w:pStyle w:val="a8"/>
              <w:adjustRightInd w:val="0"/>
              <w:snapToGrid w:val="0"/>
              <w:spacing w:after="50" w:line="240" w:lineRule="auto"/>
              <w:ind w:firstLineChars="0" w:firstLine="0"/>
              <w:jc w:val="left"/>
              <w:outlineLvl w:val="1"/>
              <w:rPr>
                <w:rFonts w:ascii="Times New Roman"/>
                <w:sz w:val="21"/>
              </w:rPr>
            </w:pPr>
            <w:r w:rsidRPr="00DB403A">
              <w:rPr>
                <w:rFonts w:ascii="Times New Roman" w:hint="eastAsia"/>
                <w:sz w:val="21"/>
              </w:rPr>
              <w:t>王云强，张兴昌，</w:t>
            </w:r>
            <w:proofErr w:type="gramStart"/>
            <w:r w:rsidRPr="00DB403A">
              <w:rPr>
                <w:rFonts w:ascii="Times New Roman" w:hint="eastAsia"/>
                <w:sz w:val="21"/>
              </w:rPr>
              <w:t>黄传琴</w:t>
            </w:r>
            <w:proofErr w:type="gramEnd"/>
          </w:p>
        </w:tc>
        <w:tc>
          <w:tcPr>
            <w:tcW w:w="626" w:type="dxa"/>
            <w:vAlign w:val="center"/>
          </w:tcPr>
          <w:p w14:paraId="5FDED2DD" w14:textId="77777777" w:rsidR="0092460C" w:rsidRPr="00DB403A" w:rsidRDefault="0092460C" w:rsidP="00DB403A">
            <w:pPr>
              <w:pStyle w:val="a8"/>
              <w:adjustRightInd w:val="0"/>
              <w:snapToGrid w:val="0"/>
              <w:spacing w:after="50" w:line="240" w:lineRule="auto"/>
              <w:ind w:firstLineChars="0" w:firstLine="0"/>
              <w:jc w:val="left"/>
              <w:outlineLvl w:val="1"/>
              <w:rPr>
                <w:rFonts w:ascii="Times New Roman"/>
                <w:sz w:val="21"/>
              </w:rPr>
            </w:pPr>
            <w:r w:rsidRPr="00DB403A">
              <w:rPr>
                <w:rFonts w:ascii="Times New Roman" w:hint="eastAsia"/>
                <w:sz w:val="21"/>
              </w:rPr>
              <w:t>1</w:t>
            </w:r>
            <w:r w:rsidRPr="00DB403A">
              <w:rPr>
                <w:rFonts w:ascii="Times New Roman"/>
                <w:sz w:val="21"/>
              </w:rPr>
              <w:t>96</w:t>
            </w:r>
          </w:p>
        </w:tc>
        <w:tc>
          <w:tcPr>
            <w:tcW w:w="650" w:type="dxa"/>
            <w:vAlign w:val="center"/>
          </w:tcPr>
          <w:p w14:paraId="024C5802" w14:textId="77777777" w:rsidR="0092460C" w:rsidRPr="00DB403A" w:rsidRDefault="0092460C" w:rsidP="00DB403A">
            <w:pPr>
              <w:pStyle w:val="a8"/>
              <w:adjustRightInd w:val="0"/>
              <w:snapToGrid w:val="0"/>
              <w:spacing w:after="50" w:line="240" w:lineRule="auto"/>
              <w:ind w:firstLineChars="0" w:firstLine="0"/>
              <w:jc w:val="center"/>
              <w:outlineLvl w:val="1"/>
              <w:rPr>
                <w:rFonts w:ascii="Times New Roman"/>
                <w:sz w:val="21"/>
              </w:rPr>
            </w:pPr>
            <w:r w:rsidRPr="00DB403A">
              <w:rPr>
                <w:rFonts w:ascii="Times New Roman" w:hint="eastAsia"/>
                <w:sz w:val="21"/>
              </w:rPr>
              <w:t>《科学引文索引》扩展版数据库（</w:t>
            </w:r>
            <w:r w:rsidRPr="00DB403A">
              <w:rPr>
                <w:rFonts w:ascii="Times New Roman" w:hint="eastAsia"/>
                <w:sz w:val="21"/>
              </w:rPr>
              <w:t>S</w:t>
            </w:r>
            <w:r w:rsidRPr="00DB403A">
              <w:rPr>
                <w:rFonts w:ascii="Times New Roman"/>
                <w:sz w:val="21"/>
              </w:rPr>
              <w:t>CIE</w:t>
            </w:r>
            <w:r w:rsidRPr="00DB403A">
              <w:rPr>
                <w:rFonts w:ascii="Times New Roman" w:hint="eastAsia"/>
                <w:sz w:val="21"/>
              </w:rPr>
              <w:t>）</w:t>
            </w:r>
          </w:p>
          <w:p w14:paraId="45D8F189" w14:textId="77777777" w:rsidR="0092460C" w:rsidRPr="00DB403A" w:rsidRDefault="0092460C" w:rsidP="00DB403A">
            <w:pPr>
              <w:pStyle w:val="a8"/>
              <w:adjustRightInd w:val="0"/>
              <w:snapToGrid w:val="0"/>
              <w:spacing w:after="50" w:line="240" w:lineRule="auto"/>
              <w:ind w:firstLineChars="0" w:firstLine="0"/>
              <w:jc w:val="center"/>
              <w:outlineLvl w:val="1"/>
              <w:rPr>
                <w:rFonts w:ascii="Times New Roman"/>
                <w:sz w:val="21"/>
              </w:rPr>
            </w:pPr>
          </w:p>
        </w:tc>
        <w:tc>
          <w:tcPr>
            <w:tcW w:w="581" w:type="dxa"/>
            <w:vAlign w:val="center"/>
          </w:tcPr>
          <w:p w14:paraId="2EB6E014" w14:textId="77777777" w:rsidR="0092460C" w:rsidRPr="00DB403A" w:rsidRDefault="0092460C" w:rsidP="00DB403A">
            <w:pPr>
              <w:pStyle w:val="a8"/>
              <w:adjustRightInd w:val="0"/>
              <w:snapToGrid w:val="0"/>
              <w:spacing w:after="50" w:line="240" w:lineRule="auto"/>
              <w:ind w:firstLineChars="0" w:firstLine="0"/>
              <w:jc w:val="center"/>
              <w:outlineLvl w:val="1"/>
              <w:rPr>
                <w:rFonts w:ascii="Times New Roman"/>
                <w:sz w:val="21"/>
              </w:rPr>
            </w:pPr>
            <w:r w:rsidRPr="00DB403A">
              <w:rPr>
                <w:rFonts w:ascii="Times New Roman"/>
                <w:sz w:val="21"/>
              </w:rPr>
              <w:t>是</w:t>
            </w:r>
          </w:p>
        </w:tc>
      </w:tr>
      <w:tr w:rsidR="0092460C" w14:paraId="03CD5008" w14:textId="77777777" w:rsidTr="00940EB6">
        <w:trPr>
          <w:trHeight w:hRule="exact" w:val="3417"/>
          <w:jc w:val="center"/>
        </w:trPr>
        <w:tc>
          <w:tcPr>
            <w:tcW w:w="418" w:type="dxa"/>
            <w:vAlign w:val="center"/>
          </w:tcPr>
          <w:p w14:paraId="16194ADF" w14:textId="77777777" w:rsidR="0092460C" w:rsidRDefault="0092460C" w:rsidP="00F4699F">
            <w:pPr>
              <w:pStyle w:val="a8"/>
              <w:adjustRightInd w:val="0"/>
              <w:spacing w:after="50" w:line="240" w:lineRule="auto"/>
              <w:ind w:firstLineChars="0" w:firstLine="0"/>
              <w:jc w:val="center"/>
              <w:outlineLvl w:val="1"/>
              <w:rPr>
                <w:rFonts w:ascii="Times New Roman"/>
                <w:sz w:val="21"/>
                <w:szCs w:val="21"/>
              </w:rPr>
            </w:pPr>
            <w:r>
              <w:rPr>
                <w:rFonts w:ascii="Times New Roman"/>
                <w:sz w:val="21"/>
                <w:szCs w:val="21"/>
              </w:rPr>
              <w:t>4</w:t>
            </w:r>
          </w:p>
        </w:tc>
        <w:tc>
          <w:tcPr>
            <w:tcW w:w="1356" w:type="dxa"/>
            <w:vAlign w:val="center"/>
          </w:tcPr>
          <w:p w14:paraId="6359F9BE" w14:textId="77777777" w:rsidR="0092460C" w:rsidRPr="00DB403A" w:rsidRDefault="0092460C" w:rsidP="00DB403A">
            <w:pPr>
              <w:adjustRightInd w:val="0"/>
              <w:snapToGrid w:val="0"/>
              <w:jc w:val="left"/>
            </w:pPr>
            <w:r w:rsidRPr="006A7972">
              <w:t>Negative effects of multiple global change factors on soil microbial diversity</w:t>
            </w:r>
          </w:p>
        </w:tc>
        <w:tc>
          <w:tcPr>
            <w:tcW w:w="602" w:type="dxa"/>
            <w:vAlign w:val="center"/>
          </w:tcPr>
          <w:p w14:paraId="0DCED8BA" w14:textId="77777777" w:rsidR="0092460C" w:rsidRPr="00DB403A" w:rsidRDefault="0092460C" w:rsidP="00DB403A">
            <w:pPr>
              <w:pStyle w:val="a8"/>
              <w:adjustRightInd w:val="0"/>
              <w:snapToGrid w:val="0"/>
              <w:spacing w:after="50" w:line="240" w:lineRule="auto"/>
              <w:ind w:firstLineChars="0" w:firstLine="0"/>
              <w:jc w:val="left"/>
              <w:outlineLvl w:val="1"/>
              <w:rPr>
                <w:rFonts w:ascii="Times New Roman"/>
                <w:sz w:val="21"/>
              </w:rPr>
            </w:pPr>
            <w:r w:rsidRPr="00DB403A">
              <w:rPr>
                <w:rFonts w:ascii="Times New Roman"/>
                <w:sz w:val="21"/>
              </w:rPr>
              <w:t>Soil Biology and Biochemistry</w:t>
            </w:r>
          </w:p>
        </w:tc>
        <w:tc>
          <w:tcPr>
            <w:tcW w:w="1134" w:type="dxa"/>
            <w:vAlign w:val="center"/>
          </w:tcPr>
          <w:p w14:paraId="535CFDDC" w14:textId="77777777" w:rsidR="0092460C" w:rsidRPr="00DB403A" w:rsidRDefault="0092460C" w:rsidP="00DB403A">
            <w:pPr>
              <w:pStyle w:val="a8"/>
              <w:adjustRightInd w:val="0"/>
              <w:snapToGrid w:val="0"/>
              <w:spacing w:after="50" w:line="240" w:lineRule="auto"/>
              <w:ind w:firstLineChars="0" w:firstLine="0"/>
              <w:jc w:val="left"/>
              <w:outlineLvl w:val="1"/>
              <w:rPr>
                <w:rFonts w:ascii="Times New Roman"/>
                <w:sz w:val="21"/>
              </w:rPr>
            </w:pPr>
            <w:r w:rsidRPr="00DB403A">
              <w:rPr>
                <w:rFonts w:ascii="Times New Roman" w:hint="eastAsia"/>
                <w:sz w:val="21"/>
              </w:rPr>
              <w:t>Yang</w:t>
            </w:r>
            <w:r w:rsidRPr="00DB403A">
              <w:rPr>
                <w:rFonts w:ascii="Times New Roman"/>
                <w:sz w:val="21"/>
              </w:rPr>
              <w:t xml:space="preserve"> </w:t>
            </w:r>
            <w:proofErr w:type="spellStart"/>
            <w:r w:rsidRPr="00DB403A">
              <w:rPr>
                <w:rFonts w:ascii="Times New Roman"/>
                <w:sz w:val="21"/>
              </w:rPr>
              <w:t>Y</w:t>
            </w:r>
            <w:r w:rsidRPr="00DB403A">
              <w:rPr>
                <w:rFonts w:ascii="Times New Roman" w:hint="eastAsia"/>
                <w:sz w:val="21"/>
              </w:rPr>
              <w:t>ang</w:t>
            </w:r>
            <w:proofErr w:type="spellEnd"/>
            <w:r w:rsidRPr="00DB403A">
              <w:rPr>
                <w:rFonts w:ascii="Times New Roman"/>
                <w:sz w:val="21"/>
              </w:rPr>
              <w:t xml:space="preserve">, Li Ting, Wang </w:t>
            </w:r>
            <w:proofErr w:type="spellStart"/>
            <w:r w:rsidRPr="00DB403A">
              <w:rPr>
                <w:rFonts w:ascii="Times New Roman"/>
                <w:sz w:val="21"/>
              </w:rPr>
              <w:t>Yunqiang</w:t>
            </w:r>
            <w:proofErr w:type="spellEnd"/>
            <w:r w:rsidRPr="00DB403A">
              <w:rPr>
                <w:rFonts w:ascii="Times New Roman"/>
                <w:sz w:val="21"/>
              </w:rPr>
              <w:t xml:space="preserve">, Cheng Huan, Chang Scott X., Liang Chao, An </w:t>
            </w:r>
            <w:proofErr w:type="spellStart"/>
            <w:r w:rsidRPr="00DB403A">
              <w:rPr>
                <w:rFonts w:ascii="Times New Roman"/>
                <w:sz w:val="21"/>
              </w:rPr>
              <w:t>Shaoshan</w:t>
            </w:r>
            <w:proofErr w:type="spellEnd"/>
          </w:p>
        </w:tc>
        <w:tc>
          <w:tcPr>
            <w:tcW w:w="816" w:type="dxa"/>
            <w:vAlign w:val="center"/>
          </w:tcPr>
          <w:p w14:paraId="3183B3CB" w14:textId="77777777" w:rsidR="0092460C" w:rsidRPr="00DB403A" w:rsidRDefault="0092460C" w:rsidP="00DB403A">
            <w:pPr>
              <w:pStyle w:val="a8"/>
              <w:adjustRightInd w:val="0"/>
              <w:snapToGrid w:val="0"/>
              <w:spacing w:after="50" w:line="240" w:lineRule="auto"/>
              <w:ind w:firstLineChars="0" w:firstLine="0"/>
              <w:jc w:val="left"/>
              <w:outlineLvl w:val="1"/>
              <w:rPr>
                <w:rFonts w:ascii="Times New Roman"/>
                <w:sz w:val="21"/>
              </w:rPr>
            </w:pPr>
            <w:r w:rsidRPr="00DB403A">
              <w:rPr>
                <w:rFonts w:ascii="Times New Roman" w:hint="eastAsia"/>
                <w:sz w:val="21"/>
              </w:rPr>
              <w:t>2</w:t>
            </w:r>
            <w:r w:rsidRPr="00DB403A">
              <w:rPr>
                <w:rFonts w:ascii="Times New Roman"/>
                <w:sz w:val="21"/>
              </w:rPr>
              <w:t>021</w:t>
            </w:r>
            <w:r w:rsidRPr="00DB403A">
              <w:rPr>
                <w:rFonts w:ascii="Times New Roman" w:hint="eastAsia"/>
                <w:sz w:val="21"/>
              </w:rPr>
              <w:t>年</w:t>
            </w:r>
            <w:r w:rsidRPr="00DB403A">
              <w:rPr>
                <w:rFonts w:ascii="Times New Roman" w:hint="eastAsia"/>
                <w:sz w:val="21"/>
              </w:rPr>
              <w:t>1</w:t>
            </w:r>
            <w:r w:rsidRPr="00DB403A">
              <w:rPr>
                <w:rFonts w:ascii="Times New Roman"/>
                <w:sz w:val="21"/>
              </w:rPr>
              <w:t>56</w:t>
            </w:r>
            <w:r w:rsidRPr="00DB403A">
              <w:rPr>
                <w:rFonts w:ascii="Times New Roman" w:hint="eastAsia"/>
                <w:sz w:val="21"/>
              </w:rPr>
              <w:t>卷</w:t>
            </w:r>
            <w:r w:rsidRPr="00DB403A">
              <w:rPr>
                <w:rFonts w:ascii="Times New Roman" w:hint="eastAsia"/>
                <w:sz w:val="21"/>
              </w:rPr>
              <w:t>1</w:t>
            </w:r>
            <w:r w:rsidRPr="00DB403A">
              <w:rPr>
                <w:rFonts w:ascii="Times New Roman"/>
                <w:sz w:val="21"/>
              </w:rPr>
              <w:t>08229</w:t>
            </w:r>
            <w:r w:rsidRPr="00DB403A">
              <w:rPr>
                <w:rFonts w:ascii="Times New Roman" w:hint="eastAsia"/>
                <w:sz w:val="21"/>
              </w:rPr>
              <w:t>页</w:t>
            </w:r>
          </w:p>
        </w:tc>
        <w:tc>
          <w:tcPr>
            <w:tcW w:w="709" w:type="dxa"/>
            <w:vAlign w:val="center"/>
          </w:tcPr>
          <w:p w14:paraId="2495488A" w14:textId="77777777" w:rsidR="0092460C" w:rsidRPr="00DB403A" w:rsidRDefault="0092460C" w:rsidP="00DB403A">
            <w:pPr>
              <w:adjustRightInd w:val="0"/>
              <w:snapToGrid w:val="0"/>
              <w:jc w:val="left"/>
            </w:pPr>
            <w:r w:rsidRPr="00DB403A">
              <w:rPr>
                <w:rFonts w:hint="eastAsia"/>
              </w:rPr>
              <w:t>2</w:t>
            </w:r>
            <w:r w:rsidRPr="00DB403A">
              <w:t>021</w:t>
            </w:r>
            <w:r w:rsidRPr="00DB403A">
              <w:rPr>
                <w:rFonts w:hint="eastAsia"/>
              </w:rPr>
              <w:t>年</w:t>
            </w:r>
            <w:r w:rsidRPr="00DB403A">
              <w:rPr>
                <w:rFonts w:hint="eastAsia"/>
              </w:rPr>
              <w:t>4</w:t>
            </w:r>
            <w:r w:rsidRPr="00DB403A">
              <w:rPr>
                <w:rFonts w:hint="eastAsia"/>
              </w:rPr>
              <w:t>月</w:t>
            </w:r>
            <w:r w:rsidRPr="00DB403A">
              <w:rPr>
                <w:rFonts w:hint="eastAsia"/>
              </w:rPr>
              <w:t>1</w:t>
            </w:r>
            <w:r w:rsidRPr="00DB403A">
              <w:rPr>
                <w:rFonts w:hint="eastAsia"/>
              </w:rPr>
              <w:t>日</w:t>
            </w:r>
          </w:p>
        </w:tc>
        <w:tc>
          <w:tcPr>
            <w:tcW w:w="567" w:type="dxa"/>
            <w:vAlign w:val="center"/>
          </w:tcPr>
          <w:p w14:paraId="0E0CAF27" w14:textId="4C988BC8" w:rsidR="0092460C" w:rsidRPr="00DB403A" w:rsidRDefault="001F4A12" w:rsidP="00DB403A">
            <w:pPr>
              <w:pStyle w:val="a8"/>
              <w:adjustRightInd w:val="0"/>
              <w:snapToGrid w:val="0"/>
              <w:spacing w:after="50" w:line="240" w:lineRule="auto"/>
              <w:ind w:firstLineChars="0" w:firstLine="0"/>
              <w:jc w:val="left"/>
              <w:outlineLvl w:val="1"/>
              <w:rPr>
                <w:rFonts w:ascii="Times New Roman"/>
                <w:sz w:val="21"/>
              </w:rPr>
            </w:pPr>
            <w:r w:rsidRPr="00DB403A">
              <w:rPr>
                <w:rFonts w:ascii="Times New Roman" w:hint="eastAsia"/>
                <w:sz w:val="21"/>
              </w:rPr>
              <w:t>Wang</w:t>
            </w:r>
            <w:r w:rsidRPr="00DB403A">
              <w:rPr>
                <w:rFonts w:ascii="Times New Roman"/>
                <w:sz w:val="21"/>
              </w:rPr>
              <w:t xml:space="preserve"> </w:t>
            </w:r>
            <w:proofErr w:type="spellStart"/>
            <w:r w:rsidRPr="00DB403A">
              <w:rPr>
                <w:rFonts w:ascii="Times New Roman"/>
                <w:sz w:val="21"/>
              </w:rPr>
              <w:t>Y</w:t>
            </w:r>
            <w:r w:rsidRPr="00DB403A">
              <w:rPr>
                <w:rFonts w:ascii="Times New Roman" w:hint="eastAsia"/>
                <w:sz w:val="21"/>
              </w:rPr>
              <w:t>unqiang</w:t>
            </w:r>
            <w:proofErr w:type="spellEnd"/>
          </w:p>
          <w:p w14:paraId="17A8168E" w14:textId="77777777" w:rsidR="0092460C" w:rsidRPr="00DB403A" w:rsidRDefault="0092460C" w:rsidP="00DB403A">
            <w:pPr>
              <w:pStyle w:val="a8"/>
              <w:adjustRightInd w:val="0"/>
              <w:snapToGrid w:val="0"/>
              <w:spacing w:after="50" w:line="240" w:lineRule="auto"/>
              <w:ind w:firstLineChars="0" w:firstLine="0"/>
              <w:jc w:val="left"/>
              <w:outlineLvl w:val="1"/>
              <w:rPr>
                <w:rFonts w:ascii="Times New Roman"/>
                <w:sz w:val="21"/>
              </w:rPr>
            </w:pPr>
          </w:p>
          <w:p w14:paraId="2675FF95" w14:textId="5B55E777" w:rsidR="0092460C" w:rsidRPr="00DB403A" w:rsidRDefault="001F4A12" w:rsidP="00DB403A">
            <w:pPr>
              <w:pStyle w:val="a8"/>
              <w:adjustRightInd w:val="0"/>
              <w:snapToGrid w:val="0"/>
              <w:spacing w:after="50" w:line="240" w:lineRule="auto"/>
              <w:ind w:firstLineChars="0" w:firstLine="0"/>
              <w:jc w:val="left"/>
              <w:outlineLvl w:val="1"/>
              <w:rPr>
                <w:rFonts w:ascii="Times New Roman"/>
                <w:sz w:val="21"/>
              </w:rPr>
            </w:pPr>
            <w:r w:rsidRPr="00DB403A">
              <w:rPr>
                <w:rFonts w:ascii="Times New Roman"/>
                <w:sz w:val="21"/>
              </w:rPr>
              <w:t xml:space="preserve">An </w:t>
            </w:r>
            <w:proofErr w:type="spellStart"/>
            <w:r w:rsidRPr="00DB403A">
              <w:rPr>
                <w:rFonts w:ascii="Times New Roman"/>
                <w:sz w:val="21"/>
              </w:rPr>
              <w:t>Shaoshan</w:t>
            </w:r>
            <w:proofErr w:type="spellEnd"/>
          </w:p>
        </w:tc>
        <w:tc>
          <w:tcPr>
            <w:tcW w:w="567" w:type="dxa"/>
            <w:vAlign w:val="center"/>
          </w:tcPr>
          <w:p w14:paraId="17DAC13C" w14:textId="22B29F10" w:rsidR="0092460C" w:rsidRPr="00DB403A" w:rsidRDefault="001F4A12" w:rsidP="00DB403A">
            <w:pPr>
              <w:pStyle w:val="a8"/>
              <w:adjustRightInd w:val="0"/>
              <w:snapToGrid w:val="0"/>
              <w:spacing w:after="50" w:line="240" w:lineRule="auto"/>
              <w:ind w:firstLineChars="0" w:firstLine="0"/>
              <w:jc w:val="left"/>
              <w:outlineLvl w:val="1"/>
              <w:rPr>
                <w:rFonts w:ascii="Times New Roman"/>
                <w:sz w:val="21"/>
              </w:rPr>
            </w:pPr>
            <w:r w:rsidRPr="00DB403A">
              <w:rPr>
                <w:rFonts w:ascii="Times New Roman" w:hint="eastAsia"/>
                <w:sz w:val="21"/>
              </w:rPr>
              <w:t>Yang</w:t>
            </w:r>
            <w:r w:rsidRPr="00DB403A">
              <w:rPr>
                <w:rFonts w:ascii="Times New Roman"/>
                <w:sz w:val="21"/>
              </w:rPr>
              <w:t xml:space="preserve"> </w:t>
            </w:r>
            <w:proofErr w:type="spellStart"/>
            <w:r w:rsidRPr="00DB403A">
              <w:rPr>
                <w:rFonts w:ascii="Times New Roman"/>
                <w:sz w:val="21"/>
              </w:rPr>
              <w:t>Y</w:t>
            </w:r>
            <w:r w:rsidRPr="00DB403A">
              <w:rPr>
                <w:rFonts w:ascii="Times New Roman" w:hint="eastAsia"/>
                <w:sz w:val="21"/>
              </w:rPr>
              <w:t>ang</w:t>
            </w:r>
            <w:proofErr w:type="spellEnd"/>
          </w:p>
        </w:tc>
        <w:tc>
          <w:tcPr>
            <w:tcW w:w="850" w:type="dxa"/>
            <w:vAlign w:val="center"/>
          </w:tcPr>
          <w:p w14:paraId="3E33E6ED" w14:textId="77777777" w:rsidR="0092460C" w:rsidRPr="00DB403A" w:rsidRDefault="0092460C" w:rsidP="00DB403A">
            <w:pPr>
              <w:pStyle w:val="a8"/>
              <w:adjustRightInd w:val="0"/>
              <w:snapToGrid w:val="0"/>
              <w:spacing w:after="50" w:line="240" w:lineRule="auto"/>
              <w:ind w:firstLineChars="0" w:firstLine="0"/>
              <w:jc w:val="left"/>
              <w:outlineLvl w:val="1"/>
              <w:rPr>
                <w:rFonts w:ascii="Times New Roman"/>
                <w:sz w:val="21"/>
              </w:rPr>
            </w:pPr>
            <w:r w:rsidRPr="00DB403A">
              <w:rPr>
                <w:rFonts w:ascii="Times New Roman" w:hint="eastAsia"/>
                <w:sz w:val="21"/>
              </w:rPr>
              <w:t>杨阳，李庭，王云强，程欢，梁超，安韶山</w:t>
            </w:r>
          </w:p>
        </w:tc>
        <w:tc>
          <w:tcPr>
            <w:tcW w:w="626" w:type="dxa"/>
            <w:vAlign w:val="center"/>
          </w:tcPr>
          <w:p w14:paraId="682EDA8D" w14:textId="77777777" w:rsidR="0092460C" w:rsidRPr="00DB403A" w:rsidRDefault="0092460C" w:rsidP="00DB403A">
            <w:pPr>
              <w:pStyle w:val="a8"/>
              <w:adjustRightInd w:val="0"/>
              <w:snapToGrid w:val="0"/>
              <w:spacing w:after="50" w:line="240" w:lineRule="auto"/>
              <w:ind w:firstLineChars="0" w:firstLine="0"/>
              <w:jc w:val="left"/>
              <w:outlineLvl w:val="1"/>
              <w:rPr>
                <w:rFonts w:ascii="Times New Roman"/>
                <w:sz w:val="21"/>
              </w:rPr>
            </w:pPr>
            <w:r w:rsidRPr="00DB403A">
              <w:rPr>
                <w:rFonts w:ascii="Times New Roman" w:hint="eastAsia"/>
                <w:sz w:val="21"/>
              </w:rPr>
              <w:t>6</w:t>
            </w:r>
            <w:r w:rsidRPr="00DB403A">
              <w:rPr>
                <w:rFonts w:ascii="Times New Roman"/>
                <w:sz w:val="21"/>
              </w:rPr>
              <w:t>0</w:t>
            </w:r>
          </w:p>
        </w:tc>
        <w:tc>
          <w:tcPr>
            <w:tcW w:w="650" w:type="dxa"/>
            <w:vAlign w:val="center"/>
          </w:tcPr>
          <w:p w14:paraId="688345DC" w14:textId="77777777" w:rsidR="0092460C" w:rsidRPr="00DB403A" w:rsidRDefault="0092460C" w:rsidP="00DB403A">
            <w:pPr>
              <w:pStyle w:val="a8"/>
              <w:adjustRightInd w:val="0"/>
              <w:snapToGrid w:val="0"/>
              <w:spacing w:after="50" w:line="240" w:lineRule="auto"/>
              <w:ind w:firstLineChars="0" w:firstLine="0"/>
              <w:jc w:val="center"/>
              <w:outlineLvl w:val="1"/>
              <w:rPr>
                <w:rFonts w:ascii="Times New Roman"/>
                <w:sz w:val="21"/>
              </w:rPr>
            </w:pPr>
            <w:r w:rsidRPr="00DB403A">
              <w:rPr>
                <w:rFonts w:ascii="Times New Roman" w:hint="eastAsia"/>
                <w:sz w:val="21"/>
              </w:rPr>
              <w:t>《科学引文索引》扩展版数据库（</w:t>
            </w:r>
            <w:r w:rsidRPr="00DB403A">
              <w:rPr>
                <w:rFonts w:ascii="Times New Roman" w:hint="eastAsia"/>
                <w:sz w:val="21"/>
              </w:rPr>
              <w:t>S</w:t>
            </w:r>
            <w:r w:rsidRPr="00DB403A">
              <w:rPr>
                <w:rFonts w:ascii="Times New Roman"/>
                <w:sz w:val="21"/>
              </w:rPr>
              <w:t>CIE</w:t>
            </w:r>
            <w:r w:rsidRPr="00DB403A">
              <w:rPr>
                <w:rFonts w:ascii="Times New Roman" w:hint="eastAsia"/>
                <w:sz w:val="21"/>
              </w:rPr>
              <w:t>）</w:t>
            </w:r>
          </w:p>
          <w:p w14:paraId="0F1C05AE" w14:textId="77777777" w:rsidR="0092460C" w:rsidRPr="00DB403A" w:rsidRDefault="0092460C" w:rsidP="00DB403A">
            <w:pPr>
              <w:pStyle w:val="a8"/>
              <w:adjustRightInd w:val="0"/>
              <w:snapToGrid w:val="0"/>
              <w:spacing w:after="50" w:line="240" w:lineRule="auto"/>
              <w:ind w:firstLineChars="0" w:firstLine="0"/>
              <w:jc w:val="center"/>
              <w:outlineLvl w:val="1"/>
              <w:rPr>
                <w:rFonts w:ascii="Times New Roman"/>
                <w:sz w:val="21"/>
              </w:rPr>
            </w:pPr>
          </w:p>
        </w:tc>
        <w:tc>
          <w:tcPr>
            <w:tcW w:w="581" w:type="dxa"/>
            <w:vAlign w:val="center"/>
          </w:tcPr>
          <w:p w14:paraId="4112A83F" w14:textId="77777777" w:rsidR="0092460C" w:rsidRPr="00DB403A" w:rsidRDefault="0092460C" w:rsidP="00DB403A">
            <w:pPr>
              <w:pStyle w:val="a8"/>
              <w:adjustRightInd w:val="0"/>
              <w:snapToGrid w:val="0"/>
              <w:spacing w:after="50" w:line="240" w:lineRule="auto"/>
              <w:ind w:firstLineChars="0" w:firstLine="0"/>
              <w:jc w:val="center"/>
              <w:outlineLvl w:val="1"/>
              <w:rPr>
                <w:rFonts w:ascii="Times New Roman"/>
                <w:sz w:val="21"/>
              </w:rPr>
            </w:pPr>
            <w:r w:rsidRPr="00DB403A">
              <w:rPr>
                <w:rFonts w:ascii="Times New Roman"/>
                <w:sz w:val="21"/>
              </w:rPr>
              <w:t>是</w:t>
            </w:r>
          </w:p>
        </w:tc>
      </w:tr>
      <w:tr w:rsidR="0092460C" w14:paraId="09E28BD3" w14:textId="77777777" w:rsidTr="00940EB6">
        <w:trPr>
          <w:trHeight w:hRule="exact" w:val="4125"/>
          <w:jc w:val="center"/>
        </w:trPr>
        <w:tc>
          <w:tcPr>
            <w:tcW w:w="418" w:type="dxa"/>
            <w:vAlign w:val="center"/>
          </w:tcPr>
          <w:p w14:paraId="7683FFE5" w14:textId="77777777" w:rsidR="0092460C" w:rsidRDefault="0092460C" w:rsidP="00F4699F">
            <w:pPr>
              <w:pStyle w:val="a8"/>
              <w:adjustRightInd w:val="0"/>
              <w:spacing w:after="50" w:line="240" w:lineRule="auto"/>
              <w:ind w:firstLineChars="0" w:firstLine="0"/>
              <w:jc w:val="center"/>
              <w:outlineLvl w:val="1"/>
              <w:rPr>
                <w:rFonts w:ascii="Times New Roman"/>
                <w:sz w:val="21"/>
                <w:szCs w:val="21"/>
              </w:rPr>
            </w:pPr>
            <w:r>
              <w:rPr>
                <w:rFonts w:ascii="Times New Roman"/>
                <w:sz w:val="21"/>
                <w:szCs w:val="21"/>
              </w:rPr>
              <w:t>5</w:t>
            </w:r>
          </w:p>
        </w:tc>
        <w:tc>
          <w:tcPr>
            <w:tcW w:w="1356" w:type="dxa"/>
            <w:vAlign w:val="center"/>
          </w:tcPr>
          <w:p w14:paraId="40FCEED9" w14:textId="77777777" w:rsidR="0092460C" w:rsidRPr="006A7972" w:rsidRDefault="0092460C" w:rsidP="00DB403A">
            <w:pPr>
              <w:adjustRightInd w:val="0"/>
              <w:snapToGrid w:val="0"/>
              <w:jc w:val="left"/>
            </w:pPr>
            <w:r w:rsidRPr="006A7972">
              <w:t>Soil aggregation and aggregate-associated organic C and total N as affected by revegetation pattern at a surface mine on the Loess Plateau, China</w:t>
            </w:r>
          </w:p>
        </w:tc>
        <w:tc>
          <w:tcPr>
            <w:tcW w:w="602" w:type="dxa"/>
            <w:vAlign w:val="center"/>
          </w:tcPr>
          <w:p w14:paraId="4263E202" w14:textId="77777777" w:rsidR="0092460C" w:rsidRPr="00DB403A" w:rsidRDefault="0092460C" w:rsidP="00DB403A">
            <w:pPr>
              <w:pStyle w:val="a8"/>
              <w:adjustRightInd w:val="0"/>
              <w:snapToGrid w:val="0"/>
              <w:spacing w:after="50" w:line="240" w:lineRule="auto"/>
              <w:ind w:firstLineChars="0" w:firstLine="0"/>
              <w:jc w:val="left"/>
              <w:outlineLvl w:val="1"/>
              <w:rPr>
                <w:rFonts w:ascii="Times New Roman"/>
                <w:sz w:val="21"/>
              </w:rPr>
            </w:pPr>
            <w:r w:rsidRPr="00DB403A">
              <w:rPr>
                <w:rFonts w:ascii="Times New Roman"/>
                <w:sz w:val="21"/>
              </w:rPr>
              <w:t>Soil Science Society of America Journal</w:t>
            </w:r>
          </w:p>
        </w:tc>
        <w:tc>
          <w:tcPr>
            <w:tcW w:w="1134" w:type="dxa"/>
            <w:vAlign w:val="center"/>
          </w:tcPr>
          <w:p w14:paraId="0CE24524" w14:textId="0127533F" w:rsidR="0092460C" w:rsidRPr="00DB403A" w:rsidRDefault="0092460C" w:rsidP="00940EB6">
            <w:pPr>
              <w:pStyle w:val="a8"/>
              <w:adjustRightInd w:val="0"/>
              <w:snapToGrid w:val="0"/>
              <w:spacing w:after="50" w:line="240" w:lineRule="auto"/>
              <w:ind w:firstLineChars="0" w:firstLine="0"/>
              <w:jc w:val="left"/>
              <w:outlineLvl w:val="1"/>
              <w:rPr>
                <w:rFonts w:ascii="Times New Roman"/>
                <w:sz w:val="21"/>
              </w:rPr>
            </w:pPr>
            <w:r w:rsidRPr="00DB403A">
              <w:rPr>
                <w:rFonts w:ascii="Times New Roman"/>
                <w:sz w:val="21"/>
              </w:rPr>
              <w:t xml:space="preserve">Zhang </w:t>
            </w:r>
            <w:proofErr w:type="spellStart"/>
            <w:r w:rsidRPr="00DB403A">
              <w:rPr>
                <w:rFonts w:ascii="Times New Roman"/>
                <w:sz w:val="21"/>
              </w:rPr>
              <w:t>Pingping</w:t>
            </w:r>
            <w:proofErr w:type="spellEnd"/>
            <w:r w:rsidRPr="00DB403A">
              <w:rPr>
                <w:rFonts w:ascii="Times New Roman"/>
                <w:sz w:val="21"/>
              </w:rPr>
              <w:t xml:space="preserve">, Zhang </w:t>
            </w:r>
            <w:proofErr w:type="spellStart"/>
            <w:r w:rsidRPr="00DB403A">
              <w:rPr>
                <w:rFonts w:ascii="Times New Roman"/>
                <w:sz w:val="21"/>
              </w:rPr>
              <w:t>Yanle</w:t>
            </w:r>
            <w:proofErr w:type="spellEnd"/>
            <w:r w:rsidRPr="00DB403A">
              <w:rPr>
                <w:rFonts w:ascii="Times New Roman"/>
                <w:sz w:val="21"/>
              </w:rPr>
              <w:t xml:space="preserve">, Jia </w:t>
            </w:r>
            <w:proofErr w:type="spellStart"/>
            <w:r w:rsidRPr="00DB403A">
              <w:rPr>
                <w:rFonts w:ascii="Times New Roman"/>
                <w:sz w:val="21"/>
              </w:rPr>
              <w:t>Junchao</w:t>
            </w:r>
            <w:proofErr w:type="spellEnd"/>
            <w:r w:rsidRPr="00DB403A">
              <w:rPr>
                <w:rFonts w:ascii="Times New Roman"/>
                <w:sz w:val="21"/>
              </w:rPr>
              <w:t xml:space="preserve">, Cui </w:t>
            </w:r>
            <w:proofErr w:type="spellStart"/>
            <w:r w:rsidRPr="00DB403A">
              <w:rPr>
                <w:rFonts w:ascii="Times New Roman"/>
                <w:sz w:val="21"/>
              </w:rPr>
              <w:t>Yongxing</w:t>
            </w:r>
            <w:proofErr w:type="spellEnd"/>
            <w:r w:rsidRPr="00DB403A">
              <w:rPr>
                <w:rFonts w:ascii="Times New Roman"/>
                <w:sz w:val="21"/>
              </w:rPr>
              <w:t xml:space="preserve">, Wang Xia, Zhang </w:t>
            </w:r>
            <w:proofErr w:type="spellStart"/>
            <w:r w:rsidRPr="00DB403A">
              <w:rPr>
                <w:rFonts w:ascii="Times New Roman"/>
                <w:sz w:val="21"/>
              </w:rPr>
              <w:t>Yanjiang</w:t>
            </w:r>
            <w:proofErr w:type="spellEnd"/>
            <w:r w:rsidRPr="00DB403A">
              <w:rPr>
                <w:rFonts w:ascii="Times New Roman"/>
                <w:sz w:val="21"/>
              </w:rPr>
              <w:t>, Zhang</w:t>
            </w:r>
            <w:r w:rsidR="00940EB6">
              <w:rPr>
                <w:rFonts w:ascii="Times New Roman"/>
                <w:sz w:val="21"/>
              </w:rPr>
              <w:t xml:space="preserve"> </w:t>
            </w:r>
            <w:proofErr w:type="spellStart"/>
            <w:r w:rsidR="00940EB6">
              <w:rPr>
                <w:rFonts w:ascii="Times New Roman"/>
                <w:sz w:val="21"/>
              </w:rPr>
              <w:t>X</w:t>
            </w:r>
            <w:r w:rsidRPr="00DB403A">
              <w:rPr>
                <w:rFonts w:ascii="Times New Roman"/>
                <w:sz w:val="21"/>
              </w:rPr>
              <w:t>ingchang</w:t>
            </w:r>
            <w:proofErr w:type="spellEnd"/>
            <w:r w:rsidRPr="00DB403A">
              <w:rPr>
                <w:rFonts w:ascii="Times New Roman"/>
                <w:sz w:val="21"/>
              </w:rPr>
              <w:t xml:space="preserve">, Wang </w:t>
            </w:r>
            <w:proofErr w:type="spellStart"/>
            <w:r w:rsidRPr="00DB403A">
              <w:rPr>
                <w:rFonts w:ascii="Times New Roman"/>
                <w:sz w:val="21"/>
              </w:rPr>
              <w:t>Yunqiang</w:t>
            </w:r>
            <w:proofErr w:type="spellEnd"/>
          </w:p>
        </w:tc>
        <w:tc>
          <w:tcPr>
            <w:tcW w:w="816" w:type="dxa"/>
            <w:vAlign w:val="center"/>
          </w:tcPr>
          <w:p w14:paraId="5F832475" w14:textId="77777777" w:rsidR="0092460C" w:rsidRPr="00DB403A" w:rsidRDefault="0092460C" w:rsidP="00DB403A">
            <w:pPr>
              <w:pStyle w:val="a8"/>
              <w:adjustRightInd w:val="0"/>
              <w:snapToGrid w:val="0"/>
              <w:spacing w:after="50" w:line="240" w:lineRule="auto"/>
              <w:ind w:firstLineChars="0" w:firstLine="0"/>
              <w:jc w:val="left"/>
              <w:outlineLvl w:val="1"/>
              <w:rPr>
                <w:rFonts w:ascii="Times New Roman"/>
                <w:sz w:val="21"/>
              </w:rPr>
            </w:pPr>
            <w:r w:rsidRPr="00DB403A">
              <w:rPr>
                <w:rFonts w:ascii="Times New Roman"/>
                <w:sz w:val="21"/>
              </w:rPr>
              <w:t>2019</w:t>
            </w:r>
            <w:r w:rsidRPr="00DB403A">
              <w:rPr>
                <w:rFonts w:ascii="Times New Roman"/>
                <w:sz w:val="21"/>
              </w:rPr>
              <w:t>年</w:t>
            </w:r>
            <w:r w:rsidRPr="00DB403A">
              <w:rPr>
                <w:rFonts w:ascii="Times New Roman"/>
                <w:sz w:val="21"/>
              </w:rPr>
              <w:t>83</w:t>
            </w:r>
            <w:r w:rsidRPr="00DB403A">
              <w:rPr>
                <w:rFonts w:ascii="Times New Roman"/>
                <w:sz w:val="21"/>
              </w:rPr>
              <w:t>卷</w:t>
            </w:r>
            <w:r w:rsidRPr="00DB403A">
              <w:rPr>
                <w:rFonts w:ascii="Times New Roman"/>
                <w:sz w:val="21"/>
              </w:rPr>
              <w:t>388-397</w:t>
            </w:r>
            <w:r w:rsidRPr="00DB403A">
              <w:rPr>
                <w:rFonts w:ascii="Times New Roman"/>
                <w:sz w:val="21"/>
              </w:rPr>
              <w:t>页</w:t>
            </w:r>
          </w:p>
        </w:tc>
        <w:tc>
          <w:tcPr>
            <w:tcW w:w="709" w:type="dxa"/>
            <w:vAlign w:val="center"/>
          </w:tcPr>
          <w:p w14:paraId="451A870D" w14:textId="77777777" w:rsidR="0092460C" w:rsidRPr="00DB403A" w:rsidRDefault="0092460C" w:rsidP="00DB403A">
            <w:pPr>
              <w:adjustRightInd w:val="0"/>
              <w:snapToGrid w:val="0"/>
              <w:jc w:val="left"/>
            </w:pPr>
            <w:r w:rsidRPr="00DB403A">
              <w:t>2019</w:t>
            </w:r>
            <w:r w:rsidRPr="00DB403A">
              <w:t>年</w:t>
            </w:r>
            <w:r w:rsidRPr="00DB403A">
              <w:t>3</w:t>
            </w:r>
            <w:r w:rsidRPr="00DB403A">
              <w:t>月</w:t>
            </w:r>
            <w:r w:rsidRPr="00DB403A">
              <w:t>28</w:t>
            </w:r>
            <w:r w:rsidRPr="00DB403A">
              <w:t>日</w:t>
            </w:r>
          </w:p>
        </w:tc>
        <w:tc>
          <w:tcPr>
            <w:tcW w:w="567" w:type="dxa"/>
            <w:vAlign w:val="center"/>
          </w:tcPr>
          <w:p w14:paraId="33F8AD96" w14:textId="1B9CEE39" w:rsidR="0092460C" w:rsidRDefault="001F4A12" w:rsidP="00DB403A">
            <w:pPr>
              <w:pStyle w:val="a8"/>
              <w:adjustRightInd w:val="0"/>
              <w:snapToGrid w:val="0"/>
              <w:spacing w:after="50" w:line="240" w:lineRule="auto"/>
              <w:ind w:firstLineChars="0" w:firstLine="0"/>
              <w:jc w:val="left"/>
              <w:outlineLvl w:val="1"/>
              <w:rPr>
                <w:rFonts w:ascii="Times New Roman"/>
                <w:sz w:val="21"/>
              </w:rPr>
            </w:pPr>
            <w:r w:rsidRPr="00DB403A">
              <w:rPr>
                <w:rFonts w:ascii="Times New Roman"/>
                <w:sz w:val="21"/>
              </w:rPr>
              <w:t xml:space="preserve">Zhang </w:t>
            </w:r>
            <w:proofErr w:type="spellStart"/>
            <w:r w:rsidRPr="00DB403A">
              <w:rPr>
                <w:rFonts w:ascii="Times New Roman"/>
                <w:sz w:val="21"/>
              </w:rPr>
              <w:t>Pingping</w:t>
            </w:r>
            <w:proofErr w:type="spellEnd"/>
          </w:p>
          <w:p w14:paraId="36732F29" w14:textId="77777777" w:rsidR="001F4A12" w:rsidRPr="00DB403A" w:rsidRDefault="001F4A12" w:rsidP="00DB403A">
            <w:pPr>
              <w:pStyle w:val="a8"/>
              <w:adjustRightInd w:val="0"/>
              <w:snapToGrid w:val="0"/>
              <w:spacing w:after="50" w:line="240" w:lineRule="auto"/>
              <w:ind w:firstLineChars="0" w:firstLine="0"/>
              <w:jc w:val="left"/>
              <w:outlineLvl w:val="1"/>
              <w:rPr>
                <w:rFonts w:ascii="Times New Roman"/>
                <w:sz w:val="21"/>
              </w:rPr>
            </w:pPr>
          </w:p>
          <w:p w14:paraId="66282889" w14:textId="7A973774" w:rsidR="0092460C" w:rsidRPr="00DB403A" w:rsidRDefault="001F4A12" w:rsidP="00DB403A">
            <w:pPr>
              <w:pStyle w:val="a8"/>
              <w:adjustRightInd w:val="0"/>
              <w:snapToGrid w:val="0"/>
              <w:spacing w:after="50" w:line="240" w:lineRule="auto"/>
              <w:ind w:firstLineChars="0" w:firstLine="0"/>
              <w:jc w:val="left"/>
              <w:outlineLvl w:val="1"/>
              <w:rPr>
                <w:rFonts w:ascii="Times New Roman"/>
                <w:sz w:val="21"/>
              </w:rPr>
            </w:pPr>
            <w:r w:rsidRPr="00DB403A">
              <w:rPr>
                <w:rFonts w:ascii="Times New Roman"/>
                <w:sz w:val="21"/>
              </w:rPr>
              <w:t>Zhang</w:t>
            </w:r>
            <w:r w:rsidR="00213489">
              <w:rPr>
                <w:rFonts w:ascii="Times New Roman"/>
                <w:sz w:val="21"/>
              </w:rPr>
              <w:t xml:space="preserve"> </w:t>
            </w:r>
            <w:proofErr w:type="spellStart"/>
            <w:r w:rsidR="00213489">
              <w:rPr>
                <w:rFonts w:ascii="Times New Roman"/>
                <w:sz w:val="21"/>
              </w:rPr>
              <w:t>X</w:t>
            </w:r>
            <w:r w:rsidRPr="00DB403A">
              <w:rPr>
                <w:rFonts w:ascii="Times New Roman"/>
                <w:sz w:val="21"/>
              </w:rPr>
              <w:t>ingchang</w:t>
            </w:r>
            <w:proofErr w:type="spellEnd"/>
          </w:p>
        </w:tc>
        <w:tc>
          <w:tcPr>
            <w:tcW w:w="567" w:type="dxa"/>
            <w:vAlign w:val="center"/>
          </w:tcPr>
          <w:p w14:paraId="0D5D79D6" w14:textId="77777777" w:rsidR="001F4A12" w:rsidRDefault="001F4A12" w:rsidP="001F4A12">
            <w:pPr>
              <w:pStyle w:val="a8"/>
              <w:adjustRightInd w:val="0"/>
              <w:snapToGrid w:val="0"/>
              <w:spacing w:after="50" w:line="240" w:lineRule="auto"/>
              <w:ind w:firstLineChars="0" w:firstLine="0"/>
              <w:jc w:val="left"/>
              <w:outlineLvl w:val="1"/>
              <w:rPr>
                <w:rFonts w:ascii="Times New Roman"/>
                <w:sz w:val="21"/>
              </w:rPr>
            </w:pPr>
            <w:r w:rsidRPr="00DB403A">
              <w:rPr>
                <w:rFonts w:ascii="Times New Roman"/>
                <w:sz w:val="21"/>
              </w:rPr>
              <w:t xml:space="preserve">Zhang </w:t>
            </w:r>
            <w:proofErr w:type="spellStart"/>
            <w:r w:rsidRPr="00DB403A">
              <w:rPr>
                <w:rFonts w:ascii="Times New Roman"/>
                <w:sz w:val="21"/>
              </w:rPr>
              <w:t>Pingping</w:t>
            </w:r>
            <w:proofErr w:type="spellEnd"/>
          </w:p>
          <w:p w14:paraId="1EA86C9D" w14:textId="77777777" w:rsidR="0092460C" w:rsidRPr="00DB403A" w:rsidRDefault="0092460C" w:rsidP="00DB403A">
            <w:pPr>
              <w:pStyle w:val="a8"/>
              <w:adjustRightInd w:val="0"/>
              <w:snapToGrid w:val="0"/>
              <w:spacing w:after="50" w:line="240" w:lineRule="auto"/>
              <w:ind w:firstLineChars="0" w:firstLine="0"/>
              <w:jc w:val="left"/>
              <w:outlineLvl w:val="1"/>
              <w:rPr>
                <w:rFonts w:ascii="Times New Roman"/>
                <w:sz w:val="21"/>
              </w:rPr>
            </w:pPr>
          </w:p>
        </w:tc>
        <w:tc>
          <w:tcPr>
            <w:tcW w:w="850" w:type="dxa"/>
            <w:vAlign w:val="center"/>
          </w:tcPr>
          <w:p w14:paraId="3E5B7949" w14:textId="77777777" w:rsidR="0092460C" w:rsidRPr="00DB403A" w:rsidRDefault="0092460C" w:rsidP="00DB403A">
            <w:pPr>
              <w:pStyle w:val="a8"/>
              <w:adjustRightInd w:val="0"/>
              <w:snapToGrid w:val="0"/>
              <w:spacing w:after="50" w:line="240" w:lineRule="auto"/>
              <w:ind w:firstLineChars="0" w:firstLine="0"/>
              <w:jc w:val="left"/>
              <w:outlineLvl w:val="1"/>
              <w:rPr>
                <w:rFonts w:ascii="Times New Roman"/>
                <w:sz w:val="21"/>
              </w:rPr>
            </w:pPr>
            <w:r w:rsidRPr="00DB403A">
              <w:rPr>
                <w:rFonts w:ascii="Times New Roman" w:hint="eastAsia"/>
                <w:sz w:val="21"/>
              </w:rPr>
              <w:t>张萍</w:t>
            </w:r>
            <w:proofErr w:type="gramStart"/>
            <w:r w:rsidRPr="00DB403A">
              <w:rPr>
                <w:rFonts w:ascii="Times New Roman" w:hint="eastAsia"/>
                <w:sz w:val="21"/>
              </w:rPr>
              <w:t>萍</w:t>
            </w:r>
            <w:proofErr w:type="gramEnd"/>
            <w:r w:rsidRPr="00DB403A">
              <w:rPr>
                <w:rFonts w:ascii="Times New Roman" w:hint="eastAsia"/>
                <w:sz w:val="21"/>
              </w:rPr>
              <w:t>，张燕乐，贾俊超，崔永兴，王霞，张燕江，张兴昌，王云强</w:t>
            </w:r>
          </w:p>
        </w:tc>
        <w:tc>
          <w:tcPr>
            <w:tcW w:w="626" w:type="dxa"/>
            <w:vAlign w:val="center"/>
          </w:tcPr>
          <w:p w14:paraId="5648AC7A" w14:textId="77777777" w:rsidR="0092460C" w:rsidRPr="00DB403A" w:rsidRDefault="0092460C" w:rsidP="00DB403A">
            <w:pPr>
              <w:pStyle w:val="a8"/>
              <w:adjustRightInd w:val="0"/>
              <w:snapToGrid w:val="0"/>
              <w:spacing w:after="50" w:line="240" w:lineRule="auto"/>
              <w:ind w:firstLineChars="0" w:firstLine="0"/>
              <w:jc w:val="left"/>
              <w:outlineLvl w:val="1"/>
              <w:rPr>
                <w:rFonts w:ascii="Times New Roman"/>
                <w:sz w:val="21"/>
              </w:rPr>
            </w:pPr>
            <w:r w:rsidRPr="00DB403A">
              <w:rPr>
                <w:rFonts w:ascii="Times New Roman" w:hint="eastAsia"/>
                <w:sz w:val="21"/>
              </w:rPr>
              <w:t>4</w:t>
            </w:r>
          </w:p>
        </w:tc>
        <w:tc>
          <w:tcPr>
            <w:tcW w:w="650" w:type="dxa"/>
            <w:vAlign w:val="center"/>
          </w:tcPr>
          <w:p w14:paraId="3D0D9EAF" w14:textId="77777777" w:rsidR="0092460C" w:rsidRPr="00DB403A" w:rsidRDefault="0092460C" w:rsidP="00DB403A">
            <w:pPr>
              <w:pStyle w:val="a8"/>
              <w:adjustRightInd w:val="0"/>
              <w:snapToGrid w:val="0"/>
              <w:spacing w:after="50" w:line="240" w:lineRule="auto"/>
              <w:ind w:firstLineChars="0" w:firstLine="0"/>
              <w:jc w:val="center"/>
              <w:outlineLvl w:val="1"/>
              <w:rPr>
                <w:rFonts w:ascii="Times New Roman"/>
                <w:sz w:val="21"/>
              </w:rPr>
            </w:pPr>
            <w:r w:rsidRPr="00DB403A">
              <w:rPr>
                <w:rFonts w:ascii="Times New Roman" w:hint="eastAsia"/>
                <w:sz w:val="21"/>
              </w:rPr>
              <w:t>《科学引文索引》扩展版数据库（</w:t>
            </w:r>
            <w:r w:rsidRPr="00DB403A">
              <w:rPr>
                <w:rFonts w:ascii="Times New Roman" w:hint="eastAsia"/>
                <w:sz w:val="21"/>
              </w:rPr>
              <w:t>S</w:t>
            </w:r>
            <w:r w:rsidRPr="00DB403A">
              <w:rPr>
                <w:rFonts w:ascii="Times New Roman"/>
                <w:sz w:val="21"/>
              </w:rPr>
              <w:t>CIE</w:t>
            </w:r>
            <w:r w:rsidRPr="00DB403A">
              <w:rPr>
                <w:rFonts w:ascii="Times New Roman" w:hint="eastAsia"/>
                <w:sz w:val="21"/>
              </w:rPr>
              <w:t>）</w:t>
            </w:r>
          </w:p>
          <w:p w14:paraId="4E8D7BA9" w14:textId="77777777" w:rsidR="0092460C" w:rsidRPr="00DB403A" w:rsidRDefault="0092460C" w:rsidP="00DB403A">
            <w:pPr>
              <w:pStyle w:val="a8"/>
              <w:adjustRightInd w:val="0"/>
              <w:snapToGrid w:val="0"/>
              <w:spacing w:after="50" w:line="240" w:lineRule="auto"/>
              <w:ind w:firstLineChars="0" w:firstLine="0"/>
              <w:jc w:val="left"/>
              <w:outlineLvl w:val="1"/>
              <w:rPr>
                <w:rFonts w:ascii="Times New Roman"/>
                <w:sz w:val="21"/>
              </w:rPr>
            </w:pPr>
          </w:p>
        </w:tc>
        <w:tc>
          <w:tcPr>
            <w:tcW w:w="581" w:type="dxa"/>
            <w:vAlign w:val="center"/>
          </w:tcPr>
          <w:p w14:paraId="24CDE54D" w14:textId="77777777" w:rsidR="0092460C" w:rsidRPr="00DB403A" w:rsidRDefault="0092460C" w:rsidP="00DB403A">
            <w:pPr>
              <w:pStyle w:val="a8"/>
              <w:adjustRightInd w:val="0"/>
              <w:snapToGrid w:val="0"/>
              <w:spacing w:after="50" w:line="240" w:lineRule="auto"/>
              <w:ind w:firstLineChars="0" w:firstLine="0"/>
              <w:jc w:val="center"/>
              <w:outlineLvl w:val="1"/>
              <w:rPr>
                <w:rFonts w:ascii="Times New Roman"/>
                <w:sz w:val="21"/>
              </w:rPr>
            </w:pPr>
            <w:r w:rsidRPr="00DB403A">
              <w:rPr>
                <w:rFonts w:ascii="Times New Roman"/>
                <w:sz w:val="21"/>
              </w:rPr>
              <w:t>是</w:t>
            </w:r>
          </w:p>
        </w:tc>
      </w:tr>
      <w:tr w:rsidR="0092460C" w14:paraId="6ED91CCB" w14:textId="77777777" w:rsidTr="00940EB6">
        <w:trPr>
          <w:trHeight w:val="567"/>
          <w:jc w:val="center"/>
        </w:trPr>
        <w:tc>
          <w:tcPr>
            <w:tcW w:w="7019" w:type="dxa"/>
            <w:gridSpan w:val="9"/>
            <w:vAlign w:val="center"/>
          </w:tcPr>
          <w:p w14:paraId="531AD0C1" w14:textId="77777777" w:rsidR="0092460C" w:rsidRDefault="0092460C" w:rsidP="00F4699F">
            <w:pPr>
              <w:pStyle w:val="a8"/>
              <w:adjustRightInd w:val="0"/>
              <w:spacing w:after="50" w:line="240" w:lineRule="auto"/>
              <w:ind w:firstLineChars="0" w:firstLine="0"/>
              <w:jc w:val="center"/>
              <w:outlineLvl w:val="1"/>
              <w:rPr>
                <w:rFonts w:ascii="Times New Roman"/>
                <w:sz w:val="21"/>
                <w:szCs w:val="21"/>
              </w:rPr>
            </w:pPr>
            <w:r>
              <w:rPr>
                <w:rFonts w:ascii="Times New Roman"/>
                <w:sz w:val="21"/>
                <w:szCs w:val="21"/>
              </w:rPr>
              <w:t>合</w:t>
            </w:r>
            <w:r>
              <w:rPr>
                <w:rFonts w:ascii="Times New Roman"/>
                <w:sz w:val="21"/>
                <w:szCs w:val="21"/>
              </w:rPr>
              <w:t xml:space="preserve">  </w:t>
            </w:r>
            <w:r>
              <w:rPr>
                <w:rFonts w:ascii="Times New Roman"/>
                <w:sz w:val="21"/>
                <w:szCs w:val="21"/>
              </w:rPr>
              <w:t>计</w:t>
            </w:r>
          </w:p>
        </w:tc>
        <w:tc>
          <w:tcPr>
            <w:tcW w:w="626" w:type="dxa"/>
            <w:vAlign w:val="center"/>
          </w:tcPr>
          <w:p w14:paraId="46C7514F" w14:textId="77777777" w:rsidR="0092460C" w:rsidRDefault="0092460C" w:rsidP="00F4699F">
            <w:pPr>
              <w:pStyle w:val="a8"/>
              <w:adjustRightInd w:val="0"/>
              <w:spacing w:after="50" w:line="240" w:lineRule="auto"/>
              <w:ind w:firstLineChars="0" w:firstLine="0"/>
              <w:jc w:val="center"/>
              <w:outlineLvl w:val="1"/>
              <w:rPr>
                <w:rFonts w:ascii="Times New Roman"/>
                <w:sz w:val="21"/>
                <w:szCs w:val="21"/>
              </w:rPr>
            </w:pPr>
            <w:r>
              <w:rPr>
                <w:rFonts w:ascii="Times New Roman" w:hint="eastAsia"/>
                <w:sz w:val="21"/>
                <w:szCs w:val="21"/>
              </w:rPr>
              <w:t>3</w:t>
            </w:r>
            <w:r>
              <w:rPr>
                <w:rFonts w:ascii="Times New Roman"/>
                <w:sz w:val="21"/>
                <w:szCs w:val="21"/>
              </w:rPr>
              <w:t>47</w:t>
            </w:r>
          </w:p>
        </w:tc>
        <w:tc>
          <w:tcPr>
            <w:tcW w:w="650" w:type="dxa"/>
            <w:vAlign w:val="center"/>
          </w:tcPr>
          <w:p w14:paraId="67870B54" w14:textId="77777777" w:rsidR="0092460C" w:rsidRDefault="0092460C" w:rsidP="00F4699F">
            <w:pPr>
              <w:pStyle w:val="a8"/>
              <w:adjustRightInd w:val="0"/>
              <w:spacing w:after="50" w:line="240" w:lineRule="auto"/>
              <w:ind w:firstLineChars="0" w:firstLine="0"/>
              <w:jc w:val="center"/>
              <w:outlineLvl w:val="1"/>
              <w:rPr>
                <w:rFonts w:ascii="Times New Roman"/>
                <w:sz w:val="21"/>
                <w:szCs w:val="21"/>
              </w:rPr>
            </w:pPr>
          </w:p>
        </w:tc>
        <w:tc>
          <w:tcPr>
            <w:tcW w:w="581" w:type="dxa"/>
            <w:vAlign w:val="center"/>
          </w:tcPr>
          <w:p w14:paraId="42CA883B" w14:textId="77777777" w:rsidR="0092460C" w:rsidRDefault="0092460C" w:rsidP="00F4699F">
            <w:pPr>
              <w:pStyle w:val="a8"/>
              <w:adjustRightInd w:val="0"/>
              <w:spacing w:after="50" w:line="240" w:lineRule="auto"/>
              <w:ind w:firstLineChars="0" w:firstLine="0"/>
              <w:jc w:val="center"/>
              <w:outlineLvl w:val="1"/>
              <w:rPr>
                <w:rFonts w:ascii="Times New Roman"/>
                <w:sz w:val="21"/>
                <w:szCs w:val="21"/>
              </w:rPr>
            </w:pPr>
          </w:p>
        </w:tc>
      </w:tr>
      <w:tr w:rsidR="0092460C" w14:paraId="7A4B0F14" w14:textId="77777777" w:rsidTr="00DD79E1">
        <w:trPr>
          <w:trHeight w:val="1987"/>
          <w:jc w:val="center"/>
        </w:trPr>
        <w:tc>
          <w:tcPr>
            <w:tcW w:w="8876" w:type="dxa"/>
            <w:gridSpan w:val="12"/>
            <w:vAlign w:val="center"/>
          </w:tcPr>
          <w:p w14:paraId="53E1035E" w14:textId="689573B5" w:rsidR="0092460C" w:rsidRDefault="0092460C" w:rsidP="008C6165">
            <w:pPr>
              <w:pStyle w:val="a8"/>
              <w:adjustRightInd w:val="0"/>
              <w:spacing w:after="50"/>
              <w:ind w:firstLineChars="0" w:firstLine="0"/>
              <w:outlineLvl w:val="1"/>
              <w:rPr>
                <w:rFonts w:ascii="Times New Roman"/>
                <w:b/>
                <w:bCs/>
                <w:szCs w:val="28"/>
              </w:rPr>
            </w:pPr>
            <w:r>
              <w:rPr>
                <w:rFonts w:ascii="Times New Roman"/>
                <w:b/>
                <w:bCs/>
                <w:szCs w:val="28"/>
              </w:rPr>
              <w:t>补充说明（视情填写）：</w:t>
            </w:r>
            <w:r>
              <w:rPr>
                <w:rFonts w:ascii="Times New Roman" w:hint="eastAsia"/>
                <w:b/>
                <w:bCs/>
                <w:szCs w:val="28"/>
              </w:rPr>
              <w:t>无。</w:t>
            </w:r>
          </w:p>
        </w:tc>
      </w:tr>
    </w:tbl>
    <w:p w14:paraId="21786C0D" w14:textId="694EC3A4" w:rsidR="00EF65C4" w:rsidRPr="0092460C" w:rsidRDefault="0046487B" w:rsidP="00131471">
      <w:pPr>
        <w:widowControl/>
        <w:spacing w:line="360" w:lineRule="auto"/>
        <w:jc w:val="left"/>
        <w:rPr>
          <w:rFonts w:ascii="宋体" w:eastAsia="黑体" w:hAnsi="宋体" w:cs="宋体"/>
          <w:bCs/>
          <w:kern w:val="0"/>
          <w:sz w:val="28"/>
          <w:szCs w:val="27"/>
        </w:rPr>
      </w:pPr>
      <w:r w:rsidRPr="0092460C">
        <w:rPr>
          <w:rFonts w:ascii="宋体" w:eastAsia="黑体" w:hAnsi="宋体" w:cs="宋体"/>
          <w:bCs/>
          <w:kern w:val="0"/>
          <w:sz w:val="28"/>
          <w:szCs w:val="27"/>
        </w:rPr>
        <w:lastRenderedPageBreak/>
        <w:t>六</w:t>
      </w:r>
      <w:r w:rsidR="00EF65C4" w:rsidRPr="0092460C">
        <w:rPr>
          <w:rFonts w:ascii="宋体" w:eastAsia="黑体" w:hAnsi="宋体" w:cs="宋体"/>
          <w:bCs/>
          <w:kern w:val="0"/>
          <w:sz w:val="28"/>
          <w:szCs w:val="27"/>
        </w:rPr>
        <w:t>、主要完成人情况</w:t>
      </w:r>
    </w:p>
    <w:tbl>
      <w:tblPr>
        <w:tblW w:w="8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850"/>
        <w:gridCol w:w="1281"/>
        <w:gridCol w:w="1645"/>
        <w:gridCol w:w="3969"/>
      </w:tblGrid>
      <w:tr w:rsidR="00D010DD" w:rsidRPr="001F5D13" w14:paraId="051F111E" w14:textId="77777777" w:rsidTr="0022020F">
        <w:trPr>
          <w:trHeight w:val="397"/>
          <w:jc w:val="center"/>
        </w:trPr>
        <w:tc>
          <w:tcPr>
            <w:tcW w:w="846" w:type="dxa"/>
            <w:vAlign w:val="center"/>
          </w:tcPr>
          <w:p w14:paraId="23D60185" w14:textId="77777777" w:rsidR="00EF65C4" w:rsidRPr="001F5D13" w:rsidRDefault="00EF65C4" w:rsidP="00452CE4">
            <w:pPr>
              <w:pStyle w:val="a8"/>
              <w:adjustRightInd w:val="0"/>
              <w:snapToGrid w:val="0"/>
              <w:ind w:firstLineChars="0" w:firstLine="0"/>
              <w:jc w:val="center"/>
              <w:rPr>
                <w:rFonts w:ascii="Times New Roman"/>
                <w:b/>
                <w:sz w:val="21"/>
                <w:szCs w:val="21"/>
              </w:rPr>
            </w:pPr>
            <w:r w:rsidRPr="001F5D13">
              <w:rPr>
                <w:rFonts w:ascii="Times New Roman"/>
                <w:b/>
                <w:sz w:val="21"/>
                <w:szCs w:val="21"/>
              </w:rPr>
              <w:t>姓名</w:t>
            </w:r>
          </w:p>
        </w:tc>
        <w:tc>
          <w:tcPr>
            <w:tcW w:w="850" w:type="dxa"/>
            <w:vAlign w:val="center"/>
          </w:tcPr>
          <w:p w14:paraId="64051A24" w14:textId="77777777" w:rsidR="00EF65C4" w:rsidRPr="001F5D13" w:rsidRDefault="00EF65C4" w:rsidP="00452CE4">
            <w:pPr>
              <w:pStyle w:val="a8"/>
              <w:adjustRightInd w:val="0"/>
              <w:snapToGrid w:val="0"/>
              <w:ind w:firstLineChars="0" w:firstLine="0"/>
              <w:jc w:val="center"/>
              <w:rPr>
                <w:rFonts w:ascii="Times New Roman"/>
                <w:b/>
                <w:sz w:val="21"/>
                <w:szCs w:val="21"/>
              </w:rPr>
            </w:pPr>
            <w:r w:rsidRPr="001F5D13">
              <w:rPr>
                <w:rFonts w:ascii="Times New Roman"/>
                <w:b/>
                <w:sz w:val="21"/>
                <w:szCs w:val="21"/>
              </w:rPr>
              <w:t>排名</w:t>
            </w:r>
          </w:p>
        </w:tc>
        <w:tc>
          <w:tcPr>
            <w:tcW w:w="1281" w:type="dxa"/>
            <w:vAlign w:val="center"/>
          </w:tcPr>
          <w:p w14:paraId="32C8B437" w14:textId="441CC5C9" w:rsidR="00EF65C4" w:rsidRPr="001F5D13" w:rsidRDefault="00EF65C4" w:rsidP="00627675">
            <w:pPr>
              <w:pStyle w:val="a8"/>
              <w:adjustRightInd w:val="0"/>
              <w:snapToGrid w:val="0"/>
              <w:ind w:firstLineChars="0" w:firstLine="0"/>
              <w:jc w:val="center"/>
              <w:rPr>
                <w:rFonts w:ascii="Times New Roman"/>
                <w:b/>
                <w:sz w:val="21"/>
                <w:szCs w:val="21"/>
              </w:rPr>
            </w:pPr>
            <w:r w:rsidRPr="001F5D13">
              <w:rPr>
                <w:rFonts w:ascii="Times New Roman"/>
                <w:b/>
                <w:sz w:val="21"/>
                <w:szCs w:val="21"/>
              </w:rPr>
              <w:t>行政</w:t>
            </w:r>
            <w:r w:rsidRPr="001F5D13">
              <w:rPr>
                <w:rFonts w:ascii="Times New Roman"/>
                <w:b/>
                <w:sz w:val="21"/>
                <w:szCs w:val="21"/>
              </w:rPr>
              <w:t>/</w:t>
            </w:r>
            <w:r w:rsidRPr="001F5D13">
              <w:rPr>
                <w:rFonts w:ascii="Times New Roman"/>
                <w:b/>
                <w:sz w:val="21"/>
                <w:szCs w:val="21"/>
              </w:rPr>
              <w:t>技术职称</w:t>
            </w:r>
          </w:p>
        </w:tc>
        <w:tc>
          <w:tcPr>
            <w:tcW w:w="1645" w:type="dxa"/>
            <w:vAlign w:val="center"/>
          </w:tcPr>
          <w:p w14:paraId="58B6735A" w14:textId="77777777" w:rsidR="00EF65C4" w:rsidRPr="001F5D13" w:rsidRDefault="00EF65C4" w:rsidP="00452CE4">
            <w:pPr>
              <w:pStyle w:val="a8"/>
              <w:adjustRightInd w:val="0"/>
              <w:snapToGrid w:val="0"/>
              <w:ind w:firstLineChars="0" w:firstLine="0"/>
              <w:jc w:val="center"/>
              <w:rPr>
                <w:rFonts w:ascii="Times New Roman"/>
                <w:b/>
                <w:sz w:val="21"/>
                <w:szCs w:val="21"/>
              </w:rPr>
            </w:pPr>
            <w:r w:rsidRPr="001F5D13">
              <w:rPr>
                <w:rFonts w:ascii="Times New Roman"/>
                <w:b/>
                <w:sz w:val="21"/>
                <w:szCs w:val="21"/>
              </w:rPr>
              <w:t>工作单位</w:t>
            </w:r>
            <w:r w:rsidRPr="001F5D13">
              <w:rPr>
                <w:rFonts w:ascii="Times New Roman"/>
                <w:b/>
                <w:sz w:val="21"/>
                <w:szCs w:val="21"/>
              </w:rPr>
              <w:t>/</w:t>
            </w:r>
            <w:r w:rsidRPr="001F5D13">
              <w:rPr>
                <w:rFonts w:ascii="Times New Roman"/>
                <w:b/>
                <w:sz w:val="21"/>
                <w:szCs w:val="21"/>
              </w:rPr>
              <w:t>完成单位</w:t>
            </w:r>
          </w:p>
        </w:tc>
        <w:tc>
          <w:tcPr>
            <w:tcW w:w="3969" w:type="dxa"/>
            <w:vAlign w:val="center"/>
          </w:tcPr>
          <w:p w14:paraId="6A742793" w14:textId="77777777" w:rsidR="00EF65C4" w:rsidRPr="001F5D13" w:rsidRDefault="00EF65C4" w:rsidP="00452CE4">
            <w:pPr>
              <w:pStyle w:val="a8"/>
              <w:adjustRightInd w:val="0"/>
              <w:snapToGrid w:val="0"/>
              <w:ind w:firstLineChars="0" w:firstLine="0"/>
              <w:jc w:val="center"/>
              <w:rPr>
                <w:rFonts w:ascii="Times New Roman"/>
                <w:b/>
                <w:sz w:val="21"/>
                <w:szCs w:val="21"/>
              </w:rPr>
            </w:pPr>
            <w:r w:rsidRPr="001F5D13">
              <w:rPr>
                <w:rFonts w:ascii="Times New Roman"/>
                <w:b/>
                <w:sz w:val="21"/>
                <w:szCs w:val="21"/>
              </w:rPr>
              <w:t>对本项目技术创造性贡献</w:t>
            </w:r>
          </w:p>
        </w:tc>
      </w:tr>
      <w:tr w:rsidR="00D010DD" w:rsidRPr="001F5D13" w14:paraId="6A48646A" w14:textId="77777777" w:rsidTr="0092460C">
        <w:trPr>
          <w:trHeight w:val="3013"/>
          <w:jc w:val="center"/>
        </w:trPr>
        <w:tc>
          <w:tcPr>
            <w:tcW w:w="846" w:type="dxa"/>
            <w:vAlign w:val="center"/>
          </w:tcPr>
          <w:p w14:paraId="13E04FCB" w14:textId="4406A55E" w:rsidR="00EF65C4" w:rsidRPr="001F5D13" w:rsidRDefault="0092460C" w:rsidP="00452CE4">
            <w:pPr>
              <w:pStyle w:val="a8"/>
              <w:adjustRightInd w:val="0"/>
              <w:snapToGrid w:val="0"/>
              <w:ind w:firstLineChars="0" w:firstLine="0"/>
              <w:jc w:val="center"/>
              <w:rPr>
                <w:rFonts w:ascii="Times New Roman"/>
                <w:sz w:val="21"/>
                <w:szCs w:val="21"/>
              </w:rPr>
            </w:pPr>
            <w:r w:rsidRPr="00D85C54">
              <w:rPr>
                <w:rFonts w:ascii="Times New Roman" w:hint="eastAsia"/>
                <w:sz w:val="21"/>
              </w:rPr>
              <w:t>王云强</w:t>
            </w:r>
          </w:p>
        </w:tc>
        <w:tc>
          <w:tcPr>
            <w:tcW w:w="850" w:type="dxa"/>
            <w:vAlign w:val="center"/>
          </w:tcPr>
          <w:p w14:paraId="1F61D273" w14:textId="768B60A3" w:rsidR="00EF65C4" w:rsidRPr="001F5D13" w:rsidRDefault="00227122" w:rsidP="00452CE4">
            <w:pPr>
              <w:pStyle w:val="a8"/>
              <w:adjustRightInd w:val="0"/>
              <w:snapToGrid w:val="0"/>
              <w:ind w:firstLineChars="0" w:firstLine="0"/>
              <w:jc w:val="center"/>
              <w:rPr>
                <w:rFonts w:ascii="Times New Roman"/>
                <w:sz w:val="21"/>
                <w:szCs w:val="21"/>
              </w:rPr>
            </w:pPr>
            <w:r w:rsidRPr="001F5D13">
              <w:rPr>
                <w:rFonts w:ascii="Times New Roman"/>
                <w:sz w:val="21"/>
                <w:szCs w:val="21"/>
              </w:rPr>
              <w:t>1</w:t>
            </w:r>
          </w:p>
        </w:tc>
        <w:tc>
          <w:tcPr>
            <w:tcW w:w="1281" w:type="dxa"/>
            <w:vAlign w:val="center"/>
          </w:tcPr>
          <w:p w14:paraId="06D345FF" w14:textId="787D9AA0" w:rsidR="00EF65C4" w:rsidRPr="001F5D13" w:rsidRDefault="00227122" w:rsidP="00452CE4">
            <w:pPr>
              <w:pStyle w:val="a8"/>
              <w:adjustRightInd w:val="0"/>
              <w:snapToGrid w:val="0"/>
              <w:ind w:firstLineChars="0" w:firstLine="0"/>
              <w:jc w:val="center"/>
              <w:rPr>
                <w:rFonts w:ascii="Times New Roman"/>
                <w:sz w:val="21"/>
                <w:szCs w:val="21"/>
              </w:rPr>
            </w:pPr>
            <w:r w:rsidRPr="001F5D13">
              <w:rPr>
                <w:rFonts w:ascii="Times New Roman"/>
                <w:sz w:val="21"/>
                <w:szCs w:val="21"/>
              </w:rPr>
              <w:t>研究</w:t>
            </w:r>
            <w:r w:rsidR="00990289" w:rsidRPr="001F5D13">
              <w:rPr>
                <w:rFonts w:ascii="Times New Roman"/>
                <w:sz w:val="21"/>
                <w:szCs w:val="21"/>
              </w:rPr>
              <w:t>员</w:t>
            </w:r>
          </w:p>
        </w:tc>
        <w:tc>
          <w:tcPr>
            <w:tcW w:w="1645" w:type="dxa"/>
            <w:vAlign w:val="center"/>
          </w:tcPr>
          <w:p w14:paraId="7230EE4C" w14:textId="573DD545" w:rsidR="00EF65C4" w:rsidRPr="001F5D13" w:rsidRDefault="0092460C" w:rsidP="00D2703E">
            <w:pPr>
              <w:pStyle w:val="a8"/>
              <w:adjustRightInd w:val="0"/>
              <w:snapToGrid w:val="0"/>
              <w:spacing w:line="240" w:lineRule="auto"/>
              <w:ind w:firstLineChars="0" w:firstLine="0"/>
              <w:jc w:val="center"/>
              <w:rPr>
                <w:rFonts w:ascii="Times New Roman"/>
                <w:sz w:val="21"/>
                <w:szCs w:val="21"/>
              </w:rPr>
            </w:pPr>
            <w:r w:rsidRPr="00D85C54">
              <w:rPr>
                <w:rFonts w:ascii="Times New Roman" w:hint="eastAsia"/>
                <w:sz w:val="21"/>
              </w:rPr>
              <w:t>中国科学院地球环境研究所</w:t>
            </w:r>
          </w:p>
        </w:tc>
        <w:tc>
          <w:tcPr>
            <w:tcW w:w="3969" w:type="dxa"/>
            <w:vAlign w:val="center"/>
          </w:tcPr>
          <w:p w14:paraId="5A32CF52" w14:textId="0CCC2835" w:rsidR="00EF65C4" w:rsidRPr="001F5D13" w:rsidRDefault="0092460C" w:rsidP="002C16A1">
            <w:pPr>
              <w:pStyle w:val="a8"/>
              <w:adjustRightInd w:val="0"/>
              <w:snapToGrid w:val="0"/>
              <w:spacing w:line="240" w:lineRule="atLeast"/>
              <w:ind w:firstLineChars="0" w:firstLine="0"/>
              <w:rPr>
                <w:rFonts w:ascii="Times New Roman"/>
                <w:sz w:val="21"/>
                <w:szCs w:val="21"/>
              </w:rPr>
            </w:pPr>
            <w:r w:rsidRPr="00D85C54">
              <w:rPr>
                <w:rFonts w:ascii="Times New Roman" w:hint="eastAsia"/>
                <w:sz w:val="21"/>
              </w:rPr>
              <w:t>自主研发设计了深剖面土壤样品采集系统，明确了黄土高原土壤水碳氮在</w:t>
            </w:r>
            <w:r w:rsidRPr="00D85C54">
              <w:rPr>
                <w:rFonts w:ascii="Times New Roman" w:hint="eastAsia"/>
                <w:sz w:val="21"/>
              </w:rPr>
              <w:t>0-21 m</w:t>
            </w:r>
            <w:r w:rsidRPr="00D85C54">
              <w:rPr>
                <w:rFonts w:ascii="Times New Roman" w:hint="eastAsia"/>
                <w:sz w:val="21"/>
              </w:rPr>
              <w:t>深剖面的垂向分布特征与规律，阐明了土壤水分在垂直方向上的时间稳定性特征与代表性层位，确定了深剖面土壤水碳氮的主控因子，是代表性论文</w:t>
            </w:r>
            <w:r w:rsidRPr="00D85C54">
              <w:rPr>
                <w:rFonts w:ascii="Times New Roman" w:hint="eastAsia"/>
                <w:sz w:val="21"/>
              </w:rPr>
              <w:t>1</w:t>
            </w:r>
            <w:r w:rsidRPr="00D85C54">
              <w:rPr>
                <w:rFonts w:ascii="Times New Roman" w:hint="eastAsia"/>
                <w:sz w:val="21"/>
              </w:rPr>
              <w:t>、</w:t>
            </w:r>
            <w:r w:rsidRPr="00D85C54">
              <w:rPr>
                <w:rFonts w:ascii="Times New Roman" w:hint="eastAsia"/>
                <w:sz w:val="21"/>
              </w:rPr>
              <w:t>2</w:t>
            </w:r>
            <w:r w:rsidRPr="00D85C54">
              <w:rPr>
                <w:rFonts w:ascii="Times New Roman" w:hint="eastAsia"/>
                <w:sz w:val="21"/>
              </w:rPr>
              <w:t>、</w:t>
            </w:r>
            <w:r w:rsidRPr="00D85C54">
              <w:rPr>
                <w:rFonts w:ascii="Times New Roman" w:hint="eastAsia"/>
                <w:sz w:val="21"/>
              </w:rPr>
              <w:t>3</w:t>
            </w:r>
            <w:r w:rsidRPr="00D85C54">
              <w:rPr>
                <w:rFonts w:ascii="Times New Roman" w:hint="eastAsia"/>
                <w:sz w:val="21"/>
              </w:rPr>
              <w:t>的第一作者，论文</w:t>
            </w:r>
            <w:r w:rsidRPr="00D85C54">
              <w:rPr>
                <w:rFonts w:ascii="Times New Roman" w:hint="eastAsia"/>
                <w:sz w:val="21"/>
              </w:rPr>
              <w:t>4</w:t>
            </w:r>
            <w:r w:rsidRPr="00D85C54">
              <w:rPr>
                <w:rFonts w:ascii="Times New Roman" w:hint="eastAsia"/>
                <w:sz w:val="21"/>
              </w:rPr>
              <w:t>和</w:t>
            </w:r>
            <w:r w:rsidRPr="00D85C54">
              <w:rPr>
                <w:rFonts w:ascii="Times New Roman" w:hint="eastAsia"/>
                <w:sz w:val="21"/>
              </w:rPr>
              <w:t>5</w:t>
            </w:r>
            <w:r w:rsidRPr="00D85C54">
              <w:rPr>
                <w:rFonts w:ascii="Times New Roman" w:hint="eastAsia"/>
                <w:sz w:val="21"/>
              </w:rPr>
              <w:t>的共同作者，对重要科学发现点一、二、三均有贡献；提交陕西省科技报告</w:t>
            </w:r>
            <w:r w:rsidRPr="00D85C54">
              <w:rPr>
                <w:rFonts w:ascii="Times New Roman" w:hint="eastAsia"/>
                <w:sz w:val="21"/>
              </w:rPr>
              <w:t>1</w:t>
            </w:r>
            <w:r w:rsidRPr="00D85C54">
              <w:rPr>
                <w:rFonts w:ascii="Times New Roman" w:hint="eastAsia"/>
                <w:sz w:val="21"/>
              </w:rPr>
              <w:t>份</w:t>
            </w:r>
            <w:r w:rsidR="00B9789E" w:rsidRPr="001F5D13">
              <w:rPr>
                <w:rFonts w:ascii="Times New Roman"/>
                <w:sz w:val="21"/>
                <w:szCs w:val="21"/>
              </w:rPr>
              <w:t>。</w:t>
            </w:r>
          </w:p>
        </w:tc>
      </w:tr>
      <w:tr w:rsidR="00D010DD" w:rsidRPr="001F5D13" w14:paraId="1B21BA98" w14:textId="77777777" w:rsidTr="0092460C">
        <w:trPr>
          <w:trHeight w:val="2261"/>
          <w:jc w:val="center"/>
        </w:trPr>
        <w:tc>
          <w:tcPr>
            <w:tcW w:w="846" w:type="dxa"/>
            <w:vAlign w:val="center"/>
          </w:tcPr>
          <w:p w14:paraId="7641185C" w14:textId="5149DF99" w:rsidR="00EF65C4" w:rsidRPr="001F5D13" w:rsidRDefault="0092460C" w:rsidP="00452CE4">
            <w:pPr>
              <w:pStyle w:val="a8"/>
              <w:adjustRightInd w:val="0"/>
              <w:snapToGrid w:val="0"/>
              <w:ind w:firstLineChars="0" w:firstLine="0"/>
              <w:jc w:val="center"/>
              <w:rPr>
                <w:rFonts w:ascii="Times New Roman"/>
                <w:sz w:val="21"/>
                <w:szCs w:val="21"/>
              </w:rPr>
            </w:pPr>
            <w:r>
              <w:rPr>
                <w:rFonts w:ascii="Times New Roman" w:hint="eastAsia"/>
                <w:sz w:val="21"/>
              </w:rPr>
              <w:t>杨阳</w:t>
            </w:r>
          </w:p>
        </w:tc>
        <w:tc>
          <w:tcPr>
            <w:tcW w:w="850" w:type="dxa"/>
            <w:vAlign w:val="center"/>
          </w:tcPr>
          <w:p w14:paraId="3A508A2B" w14:textId="3D3F3E19" w:rsidR="00EF65C4" w:rsidRPr="001F5D13" w:rsidRDefault="00990289" w:rsidP="00452CE4">
            <w:pPr>
              <w:pStyle w:val="a8"/>
              <w:adjustRightInd w:val="0"/>
              <w:snapToGrid w:val="0"/>
              <w:ind w:firstLineChars="0" w:firstLine="0"/>
              <w:jc w:val="center"/>
              <w:rPr>
                <w:rFonts w:ascii="Times New Roman"/>
                <w:sz w:val="21"/>
                <w:szCs w:val="21"/>
              </w:rPr>
            </w:pPr>
            <w:r w:rsidRPr="001F5D13">
              <w:rPr>
                <w:rFonts w:ascii="Times New Roman"/>
                <w:sz w:val="21"/>
                <w:szCs w:val="21"/>
              </w:rPr>
              <w:t>2</w:t>
            </w:r>
          </w:p>
        </w:tc>
        <w:tc>
          <w:tcPr>
            <w:tcW w:w="1281" w:type="dxa"/>
            <w:vAlign w:val="center"/>
          </w:tcPr>
          <w:p w14:paraId="3ED15A21" w14:textId="513AD085" w:rsidR="00EF65C4" w:rsidRPr="001F5D13" w:rsidRDefault="005D71E8" w:rsidP="00452CE4">
            <w:pPr>
              <w:pStyle w:val="a8"/>
              <w:adjustRightInd w:val="0"/>
              <w:snapToGrid w:val="0"/>
              <w:ind w:firstLineChars="0" w:firstLine="0"/>
              <w:jc w:val="center"/>
              <w:rPr>
                <w:rFonts w:ascii="Times New Roman"/>
                <w:sz w:val="21"/>
                <w:szCs w:val="21"/>
              </w:rPr>
            </w:pPr>
            <w:r w:rsidRPr="001F5D13">
              <w:rPr>
                <w:rFonts w:ascii="Times New Roman"/>
                <w:sz w:val="21"/>
                <w:szCs w:val="21"/>
              </w:rPr>
              <w:t>副研究员</w:t>
            </w:r>
          </w:p>
        </w:tc>
        <w:tc>
          <w:tcPr>
            <w:tcW w:w="1645" w:type="dxa"/>
            <w:vAlign w:val="center"/>
          </w:tcPr>
          <w:p w14:paraId="007B7AE9" w14:textId="174DD7A9" w:rsidR="00EF65C4" w:rsidRPr="001F5D13" w:rsidRDefault="0092460C" w:rsidP="00D2703E">
            <w:pPr>
              <w:pStyle w:val="a8"/>
              <w:adjustRightInd w:val="0"/>
              <w:snapToGrid w:val="0"/>
              <w:spacing w:line="240" w:lineRule="auto"/>
              <w:ind w:firstLineChars="0" w:firstLine="0"/>
              <w:jc w:val="center"/>
              <w:rPr>
                <w:rFonts w:ascii="Times New Roman"/>
                <w:sz w:val="21"/>
                <w:szCs w:val="21"/>
              </w:rPr>
            </w:pPr>
            <w:r w:rsidRPr="00D85C54">
              <w:rPr>
                <w:rFonts w:ascii="Times New Roman" w:hint="eastAsia"/>
                <w:sz w:val="21"/>
              </w:rPr>
              <w:t>中国科学院地球环境研究所</w:t>
            </w:r>
          </w:p>
        </w:tc>
        <w:tc>
          <w:tcPr>
            <w:tcW w:w="3969" w:type="dxa"/>
            <w:vAlign w:val="center"/>
          </w:tcPr>
          <w:p w14:paraId="1C26E4BC" w14:textId="62552E36" w:rsidR="00EF65C4" w:rsidRPr="001F5D13" w:rsidRDefault="0092460C" w:rsidP="002C16A1">
            <w:pPr>
              <w:pStyle w:val="a8"/>
              <w:adjustRightInd w:val="0"/>
              <w:snapToGrid w:val="0"/>
              <w:spacing w:line="240" w:lineRule="atLeast"/>
              <w:ind w:firstLineChars="0" w:firstLine="0"/>
              <w:rPr>
                <w:rFonts w:ascii="Times New Roman"/>
                <w:szCs w:val="21"/>
              </w:rPr>
            </w:pPr>
            <w:r>
              <w:rPr>
                <w:rFonts w:ascii="Times New Roman" w:hint="eastAsia"/>
                <w:sz w:val="21"/>
              </w:rPr>
              <w:t>通过整合分析，</w:t>
            </w:r>
            <w:r w:rsidRPr="008724D3">
              <w:rPr>
                <w:rFonts w:ascii="Times New Roman" w:hint="eastAsia"/>
                <w:sz w:val="21"/>
              </w:rPr>
              <w:t>阐明了</w:t>
            </w:r>
            <w:r>
              <w:rPr>
                <w:rFonts w:ascii="Times New Roman" w:hint="eastAsia"/>
                <w:sz w:val="21"/>
              </w:rPr>
              <w:t>多种</w:t>
            </w:r>
            <w:r w:rsidRPr="00374A9D">
              <w:rPr>
                <w:rFonts w:ascii="Times New Roman" w:hint="eastAsia"/>
                <w:sz w:val="21"/>
              </w:rPr>
              <w:t>全球变化因素</w:t>
            </w:r>
            <w:r w:rsidRPr="008724D3">
              <w:rPr>
                <w:rFonts w:ascii="Times New Roman" w:hint="eastAsia"/>
                <w:sz w:val="21"/>
              </w:rPr>
              <w:t>对</w:t>
            </w:r>
            <w:r>
              <w:rPr>
                <w:rFonts w:ascii="Times New Roman" w:hint="eastAsia"/>
                <w:sz w:val="21"/>
              </w:rPr>
              <w:t>土壤</w:t>
            </w:r>
            <w:r w:rsidRPr="008724D3">
              <w:rPr>
                <w:rFonts w:ascii="Times New Roman" w:hint="eastAsia"/>
                <w:sz w:val="21"/>
              </w:rPr>
              <w:t>有机碳、全氮和微生物多样性的影响，证实了土壤微生物在气候变化</w:t>
            </w:r>
            <w:r w:rsidRPr="008724D3">
              <w:rPr>
                <w:rFonts w:ascii="Times New Roman" w:hint="eastAsia"/>
                <w:sz w:val="21"/>
              </w:rPr>
              <w:t>-</w:t>
            </w:r>
            <w:r w:rsidRPr="008724D3">
              <w:rPr>
                <w:rFonts w:ascii="Times New Roman" w:hint="eastAsia"/>
                <w:sz w:val="21"/>
              </w:rPr>
              <w:t>土壤水碳氮</w:t>
            </w:r>
            <w:r w:rsidRPr="008724D3">
              <w:rPr>
                <w:rFonts w:ascii="Times New Roman" w:hint="eastAsia"/>
                <w:sz w:val="21"/>
              </w:rPr>
              <w:t>-</w:t>
            </w:r>
            <w:r w:rsidRPr="008724D3">
              <w:rPr>
                <w:rFonts w:ascii="Times New Roman" w:hint="eastAsia"/>
                <w:sz w:val="21"/>
              </w:rPr>
              <w:t>植物根系耦合过程中的</w:t>
            </w:r>
            <w:proofErr w:type="gramStart"/>
            <w:r w:rsidRPr="008724D3">
              <w:rPr>
                <w:rFonts w:ascii="Times New Roman" w:hint="eastAsia"/>
                <w:sz w:val="21"/>
              </w:rPr>
              <w:t>介</w:t>
            </w:r>
            <w:proofErr w:type="gramEnd"/>
            <w:r w:rsidRPr="008724D3">
              <w:rPr>
                <w:rFonts w:ascii="Times New Roman" w:hint="eastAsia"/>
                <w:sz w:val="21"/>
              </w:rPr>
              <w:t>导机制，</w:t>
            </w:r>
            <w:r w:rsidRPr="00042725">
              <w:rPr>
                <w:rFonts w:ascii="Times New Roman" w:hint="eastAsia"/>
                <w:sz w:val="21"/>
              </w:rPr>
              <w:t>是</w:t>
            </w:r>
            <w:r w:rsidRPr="008724D3">
              <w:rPr>
                <w:rFonts w:ascii="Times New Roman" w:hint="eastAsia"/>
                <w:sz w:val="21"/>
              </w:rPr>
              <w:t>代表</w:t>
            </w:r>
            <w:r>
              <w:rPr>
                <w:rFonts w:ascii="Times New Roman" w:hint="eastAsia"/>
                <w:sz w:val="21"/>
              </w:rPr>
              <w:t>性</w:t>
            </w:r>
            <w:r w:rsidRPr="008724D3">
              <w:rPr>
                <w:rFonts w:ascii="Times New Roman" w:hint="eastAsia"/>
                <w:sz w:val="21"/>
              </w:rPr>
              <w:t>论文</w:t>
            </w:r>
            <w:r w:rsidRPr="00042725">
              <w:rPr>
                <w:rFonts w:ascii="Times New Roman" w:hint="eastAsia"/>
                <w:sz w:val="21"/>
              </w:rPr>
              <w:t>4</w:t>
            </w:r>
            <w:r w:rsidRPr="00042725">
              <w:rPr>
                <w:rFonts w:ascii="Times New Roman" w:hint="eastAsia"/>
                <w:sz w:val="21"/>
              </w:rPr>
              <w:t>的第一作者</w:t>
            </w:r>
            <w:r>
              <w:rPr>
                <w:rFonts w:ascii="Times New Roman" w:hint="eastAsia"/>
                <w:sz w:val="21"/>
              </w:rPr>
              <w:t>，</w:t>
            </w:r>
            <w:r w:rsidRPr="00E6695B">
              <w:rPr>
                <w:rFonts w:ascii="Times New Roman" w:hint="eastAsia"/>
                <w:sz w:val="21"/>
              </w:rPr>
              <w:t>对重要科学发现点三有贡献</w:t>
            </w:r>
            <w:r w:rsidR="00B9789E" w:rsidRPr="001F5D13">
              <w:rPr>
                <w:rFonts w:ascii="Times New Roman"/>
                <w:sz w:val="21"/>
                <w:szCs w:val="21"/>
              </w:rPr>
              <w:t>。</w:t>
            </w:r>
          </w:p>
        </w:tc>
      </w:tr>
      <w:tr w:rsidR="00D010DD" w:rsidRPr="001F5D13" w14:paraId="4D640AE0" w14:textId="77777777" w:rsidTr="0092460C">
        <w:trPr>
          <w:trHeight w:val="2407"/>
          <w:jc w:val="center"/>
        </w:trPr>
        <w:tc>
          <w:tcPr>
            <w:tcW w:w="846" w:type="dxa"/>
            <w:vAlign w:val="center"/>
          </w:tcPr>
          <w:p w14:paraId="78002455" w14:textId="40E6637E" w:rsidR="00EF65C4" w:rsidRPr="001F5D13" w:rsidRDefault="0092460C" w:rsidP="00452CE4">
            <w:pPr>
              <w:pStyle w:val="a8"/>
              <w:adjustRightInd w:val="0"/>
              <w:snapToGrid w:val="0"/>
              <w:ind w:firstLineChars="0" w:firstLine="0"/>
              <w:jc w:val="center"/>
              <w:rPr>
                <w:rFonts w:ascii="Times New Roman"/>
                <w:sz w:val="21"/>
                <w:szCs w:val="21"/>
              </w:rPr>
            </w:pPr>
            <w:r>
              <w:rPr>
                <w:rFonts w:ascii="Times New Roman" w:hint="eastAsia"/>
                <w:sz w:val="21"/>
              </w:rPr>
              <w:t>张萍</w:t>
            </w:r>
            <w:proofErr w:type="gramStart"/>
            <w:r>
              <w:rPr>
                <w:rFonts w:ascii="Times New Roman" w:hint="eastAsia"/>
                <w:sz w:val="21"/>
              </w:rPr>
              <w:t>萍</w:t>
            </w:r>
            <w:proofErr w:type="gramEnd"/>
          </w:p>
        </w:tc>
        <w:tc>
          <w:tcPr>
            <w:tcW w:w="850" w:type="dxa"/>
            <w:vAlign w:val="center"/>
          </w:tcPr>
          <w:p w14:paraId="387EC189" w14:textId="3E3E2417" w:rsidR="00EF65C4" w:rsidRPr="001F5D13" w:rsidRDefault="00990289" w:rsidP="00452CE4">
            <w:pPr>
              <w:pStyle w:val="a8"/>
              <w:adjustRightInd w:val="0"/>
              <w:snapToGrid w:val="0"/>
              <w:ind w:firstLineChars="0" w:firstLine="0"/>
              <w:jc w:val="center"/>
              <w:rPr>
                <w:rFonts w:ascii="Times New Roman"/>
                <w:sz w:val="21"/>
                <w:szCs w:val="21"/>
              </w:rPr>
            </w:pPr>
            <w:r w:rsidRPr="001F5D13">
              <w:rPr>
                <w:rFonts w:ascii="Times New Roman"/>
                <w:sz w:val="21"/>
                <w:szCs w:val="21"/>
              </w:rPr>
              <w:t>3</w:t>
            </w:r>
          </w:p>
        </w:tc>
        <w:tc>
          <w:tcPr>
            <w:tcW w:w="1281" w:type="dxa"/>
            <w:vAlign w:val="center"/>
          </w:tcPr>
          <w:p w14:paraId="71D36F2C" w14:textId="0682B79D" w:rsidR="00EF65C4" w:rsidRPr="001F5D13" w:rsidRDefault="0092460C" w:rsidP="00452CE4">
            <w:pPr>
              <w:pStyle w:val="a8"/>
              <w:adjustRightInd w:val="0"/>
              <w:snapToGrid w:val="0"/>
              <w:ind w:firstLineChars="0" w:firstLine="0"/>
              <w:jc w:val="center"/>
              <w:rPr>
                <w:rFonts w:ascii="Times New Roman"/>
                <w:sz w:val="21"/>
                <w:szCs w:val="21"/>
              </w:rPr>
            </w:pPr>
            <w:r w:rsidRPr="001F5D13">
              <w:rPr>
                <w:rFonts w:ascii="Times New Roman"/>
                <w:sz w:val="21"/>
                <w:szCs w:val="21"/>
              </w:rPr>
              <w:t>副研究员</w:t>
            </w:r>
          </w:p>
        </w:tc>
        <w:tc>
          <w:tcPr>
            <w:tcW w:w="1645" w:type="dxa"/>
            <w:vAlign w:val="center"/>
          </w:tcPr>
          <w:p w14:paraId="575CD2FC" w14:textId="0D9135A1" w:rsidR="00EF65C4" w:rsidRPr="001F5D13" w:rsidRDefault="0092460C" w:rsidP="00D2703E">
            <w:pPr>
              <w:pStyle w:val="a8"/>
              <w:adjustRightInd w:val="0"/>
              <w:snapToGrid w:val="0"/>
              <w:spacing w:line="240" w:lineRule="auto"/>
              <w:ind w:firstLineChars="0" w:firstLine="0"/>
              <w:jc w:val="center"/>
              <w:rPr>
                <w:rFonts w:ascii="Times New Roman"/>
                <w:sz w:val="21"/>
                <w:szCs w:val="21"/>
              </w:rPr>
            </w:pPr>
            <w:r w:rsidRPr="00D85C54">
              <w:rPr>
                <w:rFonts w:ascii="Times New Roman" w:hint="eastAsia"/>
                <w:sz w:val="21"/>
              </w:rPr>
              <w:t>中国科学院地球环境研究所</w:t>
            </w:r>
          </w:p>
        </w:tc>
        <w:tc>
          <w:tcPr>
            <w:tcW w:w="3969" w:type="dxa"/>
            <w:vAlign w:val="center"/>
          </w:tcPr>
          <w:p w14:paraId="1F16EBE2" w14:textId="279DC64C" w:rsidR="00EF65C4" w:rsidRPr="001F5D13" w:rsidRDefault="0092460C" w:rsidP="002C16A1">
            <w:pPr>
              <w:pStyle w:val="a8"/>
              <w:adjustRightInd w:val="0"/>
              <w:snapToGrid w:val="0"/>
              <w:spacing w:line="240" w:lineRule="atLeast"/>
              <w:ind w:firstLineChars="0" w:firstLine="0"/>
              <w:rPr>
                <w:rFonts w:ascii="Times New Roman"/>
                <w:sz w:val="21"/>
                <w:szCs w:val="21"/>
              </w:rPr>
            </w:pPr>
            <w:r w:rsidRPr="00CD4715">
              <w:rPr>
                <w:rFonts w:ascii="Times New Roman" w:hint="eastAsia"/>
                <w:sz w:val="21"/>
              </w:rPr>
              <w:t>比较了黄土高原不同植被恢复措施下土壤团聚体粒径分布及稳定性、土壤团聚体中有机碳和全氮的分布特征，基于水土资源高效利用，提出了黄土高原的植被建设优化布局，是代表性论文</w:t>
            </w:r>
            <w:r w:rsidRPr="00CD4715">
              <w:rPr>
                <w:rFonts w:ascii="Times New Roman"/>
                <w:sz w:val="21"/>
              </w:rPr>
              <w:t>5</w:t>
            </w:r>
            <w:r w:rsidRPr="00CD4715">
              <w:rPr>
                <w:rFonts w:ascii="Times New Roman" w:hint="eastAsia"/>
                <w:sz w:val="21"/>
              </w:rPr>
              <w:t>的第一作者</w:t>
            </w:r>
            <w:r w:rsidRPr="00E6695B">
              <w:rPr>
                <w:rFonts w:ascii="Times New Roman" w:hint="eastAsia"/>
                <w:sz w:val="21"/>
              </w:rPr>
              <w:t>，对重要科学发现点三有贡献</w:t>
            </w:r>
            <w:r w:rsidR="00B9789E" w:rsidRPr="001F5D13">
              <w:rPr>
                <w:rFonts w:ascii="Times New Roman"/>
                <w:sz w:val="21"/>
                <w:szCs w:val="21"/>
              </w:rPr>
              <w:t>。</w:t>
            </w:r>
          </w:p>
        </w:tc>
      </w:tr>
      <w:tr w:rsidR="0092460C" w:rsidRPr="001F5D13" w14:paraId="0B34F3C5" w14:textId="77777777" w:rsidTr="0092460C">
        <w:trPr>
          <w:trHeight w:val="2811"/>
          <w:jc w:val="center"/>
        </w:trPr>
        <w:tc>
          <w:tcPr>
            <w:tcW w:w="846" w:type="dxa"/>
            <w:vAlign w:val="center"/>
          </w:tcPr>
          <w:p w14:paraId="1F46ECCF" w14:textId="7DCB7424" w:rsidR="0092460C" w:rsidRPr="001F5D13" w:rsidRDefault="0092460C" w:rsidP="00452CE4">
            <w:pPr>
              <w:pStyle w:val="a8"/>
              <w:adjustRightInd w:val="0"/>
              <w:snapToGrid w:val="0"/>
              <w:ind w:firstLineChars="0" w:firstLine="0"/>
              <w:jc w:val="center"/>
              <w:rPr>
                <w:rFonts w:ascii="Times New Roman"/>
                <w:sz w:val="21"/>
                <w:szCs w:val="21"/>
              </w:rPr>
            </w:pPr>
            <w:r w:rsidRPr="00CD4715">
              <w:rPr>
                <w:rFonts w:ascii="Times New Roman" w:hint="eastAsia"/>
                <w:sz w:val="21"/>
              </w:rPr>
              <w:t>张兴昌</w:t>
            </w:r>
          </w:p>
        </w:tc>
        <w:tc>
          <w:tcPr>
            <w:tcW w:w="850" w:type="dxa"/>
            <w:vAlign w:val="center"/>
          </w:tcPr>
          <w:p w14:paraId="7EF78528" w14:textId="09788EE2" w:rsidR="0092460C" w:rsidRPr="001F5D13" w:rsidRDefault="0092460C" w:rsidP="00452CE4">
            <w:pPr>
              <w:pStyle w:val="a8"/>
              <w:adjustRightInd w:val="0"/>
              <w:snapToGrid w:val="0"/>
              <w:ind w:firstLineChars="0" w:firstLine="0"/>
              <w:jc w:val="center"/>
              <w:rPr>
                <w:rFonts w:ascii="Times New Roman"/>
                <w:sz w:val="21"/>
                <w:szCs w:val="21"/>
              </w:rPr>
            </w:pPr>
            <w:r>
              <w:rPr>
                <w:rFonts w:ascii="Times New Roman" w:hint="eastAsia"/>
                <w:sz w:val="21"/>
                <w:szCs w:val="21"/>
              </w:rPr>
              <w:t>4</w:t>
            </w:r>
          </w:p>
        </w:tc>
        <w:tc>
          <w:tcPr>
            <w:tcW w:w="1281" w:type="dxa"/>
            <w:vAlign w:val="center"/>
          </w:tcPr>
          <w:p w14:paraId="78BC4611" w14:textId="4D95F306" w:rsidR="0092460C" w:rsidRPr="001F5D13" w:rsidRDefault="0092460C" w:rsidP="00452CE4">
            <w:pPr>
              <w:pStyle w:val="a8"/>
              <w:adjustRightInd w:val="0"/>
              <w:snapToGrid w:val="0"/>
              <w:ind w:firstLineChars="0" w:firstLine="0"/>
              <w:jc w:val="center"/>
              <w:rPr>
                <w:rFonts w:ascii="Times New Roman"/>
                <w:sz w:val="21"/>
                <w:szCs w:val="21"/>
              </w:rPr>
            </w:pPr>
            <w:r w:rsidRPr="001F5D13">
              <w:rPr>
                <w:rFonts w:ascii="Times New Roman"/>
                <w:sz w:val="21"/>
                <w:szCs w:val="21"/>
              </w:rPr>
              <w:t>研究员</w:t>
            </w:r>
          </w:p>
        </w:tc>
        <w:tc>
          <w:tcPr>
            <w:tcW w:w="1645" w:type="dxa"/>
            <w:vAlign w:val="center"/>
          </w:tcPr>
          <w:p w14:paraId="69D8E1CD" w14:textId="50E9D9BF" w:rsidR="0092460C" w:rsidRPr="00D85C54" w:rsidRDefault="0092460C" w:rsidP="00D2703E">
            <w:pPr>
              <w:pStyle w:val="a8"/>
              <w:adjustRightInd w:val="0"/>
              <w:snapToGrid w:val="0"/>
              <w:spacing w:line="240" w:lineRule="auto"/>
              <w:ind w:firstLineChars="0" w:firstLine="0"/>
              <w:jc w:val="left"/>
              <w:rPr>
                <w:rFonts w:ascii="Times New Roman"/>
                <w:sz w:val="21"/>
              </w:rPr>
            </w:pPr>
            <w:r w:rsidRPr="00CD4715">
              <w:rPr>
                <w:rFonts w:ascii="Times New Roman" w:hint="eastAsia"/>
                <w:sz w:val="21"/>
              </w:rPr>
              <w:t>西北农林科技大学</w:t>
            </w:r>
          </w:p>
        </w:tc>
        <w:tc>
          <w:tcPr>
            <w:tcW w:w="3969" w:type="dxa"/>
            <w:vAlign w:val="center"/>
          </w:tcPr>
          <w:p w14:paraId="405B5767" w14:textId="6BF55908" w:rsidR="0092460C" w:rsidRPr="001F5D13" w:rsidRDefault="0092460C" w:rsidP="0024561B">
            <w:pPr>
              <w:pStyle w:val="a8"/>
              <w:adjustRightInd w:val="0"/>
              <w:snapToGrid w:val="0"/>
              <w:spacing w:line="240" w:lineRule="atLeast"/>
              <w:ind w:firstLineChars="0" w:firstLine="0"/>
              <w:rPr>
                <w:rFonts w:ascii="Times New Roman"/>
                <w:sz w:val="21"/>
                <w:szCs w:val="21"/>
              </w:rPr>
            </w:pPr>
            <w:r w:rsidRPr="00CD4715">
              <w:rPr>
                <w:rFonts w:ascii="Times New Roman" w:hint="eastAsia"/>
                <w:sz w:val="21"/>
              </w:rPr>
              <w:t>明确了土壤碳氮在水平方向的空间分异特征与规律，查明了土地利用、地形等因子对土壤碳氮过程的影响机制，提出了黄土高原有限水土资源高效利用下的适宜植被恢复模式，是代表性论文</w:t>
            </w:r>
            <w:r w:rsidRPr="00CD4715">
              <w:rPr>
                <w:rFonts w:ascii="Times New Roman" w:hint="eastAsia"/>
                <w:sz w:val="21"/>
              </w:rPr>
              <w:t>3</w:t>
            </w:r>
            <w:r w:rsidRPr="00CD4715">
              <w:rPr>
                <w:rFonts w:ascii="Times New Roman" w:hint="eastAsia"/>
                <w:sz w:val="21"/>
              </w:rPr>
              <w:t>、</w:t>
            </w:r>
            <w:r w:rsidRPr="00CD4715">
              <w:rPr>
                <w:rFonts w:ascii="Times New Roman"/>
                <w:sz w:val="21"/>
              </w:rPr>
              <w:t>5</w:t>
            </w:r>
            <w:r w:rsidRPr="00CD4715">
              <w:rPr>
                <w:rFonts w:ascii="Times New Roman" w:hint="eastAsia"/>
                <w:sz w:val="21"/>
              </w:rPr>
              <w:t>的共同通讯作者</w:t>
            </w:r>
            <w:r w:rsidRPr="00E6695B">
              <w:rPr>
                <w:rFonts w:ascii="Times New Roman" w:hint="eastAsia"/>
                <w:sz w:val="21"/>
              </w:rPr>
              <w:t>，对重要科学发现点</w:t>
            </w:r>
            <w:r>
              <w:rPr>
                <w:rFonts w:ascii="Times New Roman" w:hint="eastAsia"/>
                <w:sz w:val="21"/>
              </w:rPr>
              <w:t>二和</w:t>
            </w:r>
            <w:r w:rsidRPr="00E6695B">
              <w:rPr>
                <w:rFonts w:ascii="Times New Roman" w:hint="eastAsia"/>
                <w:sz w:val="21"/>
              </w:rPr>
              <w:t>三</w:t>
            </w:r>
            <w:r>
              <w:rPr>
                <w:rFonts w:ascii="Times New Roman" w:hint="eastAsia"/>
                <w:sz w:val="21"/>
              </w:rPr>
              <w:t>均</w:t>
            </w:r>
            <w:r w:rsidRPr="00E6695B">
              <w:rPr>
                <w:rFonts w:ascii="Times New Roman" w:hint="eastAsia"/>
                <w:sz w:val="21"/>
              </w:rPr>
              <w:t>有贡献</w:t>
            </w:r>
            <w:r>
              <w:rPr>
                <w:rFonts w:ascii="Times New Roman" w:hint="eastAsia"/>
                <w:sz w:val="21"/>
              </w:rPr>
              <w:t>。</w:t>
            </w:r>
          </w:p>
        </w:tc>
      </w:tr>
    </w:tbl>
    <w:p w14:paraId="5D5A3612" w14:textId="158D4689" w:rsidR="002C16A1" w:rsidRDefault="002C16A1">
      <w:pPr>
        <w:widowControl/>
        <w:jc w:val="left"/>
        <w:rPr>
          <w:rFonts w:ascii="宋体" w:eastAsia="黑体" w:hAnsi="宋体" w:cs="宋体"/>
          <w:bCs/>
          <w:kern w:val="0"/>
          <w:sz w:val="28"/>
          <w:szCs w:val="27"/>
        </w:rPr>
      </w:pPr>
    </w:p>
    <w:p w14:paraId="67D7A772" w14:textId="77777777" w:rsidR="002C16A1" w:rsidRDefault="002C16A1">
      <w:pPr>
        <w:widowControl/>
        <w:jc w:val="left"/>
        <w:rPr>
          <w:rFonts w:ascii="宋体" w:eastAsia="黑体" w:hAnsi="宋体" w:cs="宋体"/>
          <w:bCs/>
          <w:kern w:val="0"/>
          <w:sz w:val="28"/>
          <w:szCs w:val="27"/>
        </w:rPr>
      </w:pPr>
      <w:r>
        <w:rPr>
          <w:rFonts w:ascii="宋体" w:eastAsia="黑体" w:hAnsi="宋体" w:cs="宋体"/>
          <w:bCs/>
          <w:kern w:val="0"/>
          <w:sz w:val="28"/>
          <w:szCs w:val="27"/>
        </w:rPr>
        <w:br w:type="page"/>
      </w:r>
    </w:p>
    <w:p w14:paraId="2BDC97E9" w14:textId="4172BBD0" w:rsidR="00A36B7B" w:rsidRPr="0092460C" w:rsidRDefault="0046487B" w:rsidP="00131471">
      <w:pPr>
        <w:widowControl/>
        <w:spacing w:line="360" w:lineRule="auto"/>
        <w:jc w:val="left"/>
        <w:rPr>
          <w:rFonts w:ascii="宋体" w:eastAsia="黑体" w:hAnsi="宋体" w:cs="宋体"/>
          <w:bCs/>
          <w:kern w:val="0"/>
          <w:sz w:val="28"/>
          <w:szCs w:val="27"/>
        </w:rPr>
      </w:pPr>
      <w:r w:rsidRPr="0092460C">
        <w:rPr>
          <w:rFonts w:ascii="宋体" w:eastAsia="黑体" w:hAnsi="宋体" w:cs="宋体"/>
          <w:bCs/>
          <w:kern w:val="0"/>
          <w:sz w:val="28"/>
          <w:szCs w:val="27"/>
        </w:rPr>
        <w:lastRenderedPageBreak/>
        <w:t>七</w:t>
      </w:r>
      <w:r w:rsidR="00EF65C4" w:rsidRPr="0092460C">
        <w:rPr>
          <w:rFonts w:ascii="宋体" w:eastAsia="黑体" w:hAnsi="宋体" w:cs="宋体"/>
          <w:bCs/>
          <w:kern w:val="0"/>
          <w:sz w:val="28"/>
          <w:szCs w:val="27"/>
        </w:rPr>
        <w:t>、</w:t>
      </w:r>
      <w:r w:rsidR="00A36B7B" w:rsidRPr="0092460C">
        <w:rPr>
          <w:rFonts w:ascii="宋体" w:eastAsia="黑体" w:hAnsi="宋体" w:cs="宋体"/>
          <w:bCs/>
          <w:kern w:val="0"/>
          <w:sz w:val="28"/>
          <w:szCs w:val="27"/>
        </w:rPr>
        <w:t>主要完成单位情况</w:t>
      </w:r>
    </w:p>
    <w:tbl>
      <w:tblPr>
        <w:tblW w:w="86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418"/>
        <w:gridCol w:w="5245"/>
      </w:tblGrid>
      <w:tr w:rsidR="00D010DD" w:rsidRPr="001F5D13" w14:paraId="22FF452C" w14:textId="77777777" w:rsidTr="00627675">
        <w:trPr>
          <w:trHeight w:val="212"/>
        </w:trPr>
        <w:tc>
          <w:tcPr>
            <w:tcW w:w="1985" w:type="dxa"/>
            <w:vAlign w:val="center"/>
          </w:tcPr>
          <w:p w14:paraId="48BC9E0F" w14:textId="77777777" w:rsidR="00A36B7B" w:rsidRPr="001F5D13" w:rsidRDefault="00A36B7B" w:rsidP="00452CE4">
            <w:pPr>
              <w:pStyle w:val="a8"/>
              <w:adjustRightInd w:val="0"/>
              <w:snapToGrid w:val="0"/>
              <w:ind w:firstLineChars="0" w:firstLine="0"/>
              <w:jc w:val="center"/>
              <w:rPr>
                <w:rFonts w:ascii="Times New Roman"/>
                <w:b/>
                <w:sz w:val="21"/>
                <w:szCs w:val="21"/>
              </w:rPr>
            </w:pPr>
            <w:r w:rsidRPr="001F5D13">
              <w:rPr>
                <w:rFonts w:ascii="Times New Roman"/>
                <w:b/>
                <w:sz w:val="21"/>
                <w:szCs w:val="21"/>
              </w:rPr>
              <w:t>单位名称</w:t>
            </w:r>
          </w:p>
        </w:tc>
        <w:tc>
          <w:tcPr>
            <w:tcW w:w="1418" w:type="dxa"/>
            <w:vAlign w:val="center"/>
          </w:tcPr>
          <w:p w14:paraId="07088C2E" w14:textId="77777777" w:rsidR="00A36B7B" w:rsidRPr="001F5D13" w:rsidRDefault="00A36B7B" w:rsidP="00452CE4">
            <w:pPr>
              <w:pStyle w:val="a8"/>
              <w:adjustRightInd w:val="0"/>
              <w:snapToGrid w:val="0"/>
              <w:ind w:firstLineChars="0" w:firstLine="0"/>
              <w:jc w:val="center"/>
              <w:rPr>
                <w:rFonts w:ascii="Times New Roman"/>
                <w:b/>
                <w:sz w:val="21"/>
                <w:szCs w:val="21"/>
              </w:rPr>
            </w:pPr>
            <w:r w:rsidRPr="001F5D13">
              <w:rPr>
                <w:rFonts w:ascii="Times New Roman"/>
                <w:b/>
                <w:sz w:val="21"/>
                <w:szCs w:val="21"/>
              </w:rPr>
              <w:t>排名</w:t>
            </w:r>
          </w:p>
        </w:tc>
        <w:tc>
          <w:tcPr>
            <w:tcW w:w="5245" w:type="dxa"/>
            <w:vAlign w:val="center"/>
          </w:tcPr>
          <w:p w14:paraId="6DF6754F" w14:textId="77777777" w:rsidR="00A36B7B" w:rsidRPr="001F5D13" w:rsidRDefault="00A36B7B" w:rsidP="00452CE4">
            <w:pPr>
              <w:pStyle w:val="a8"/>
              <w:adjustRightInd w:val="0"/>
              <w:snapToGrid w:val="0"/>
              <w:ind w:firstLineChars="0" w:firstLine="0"/>
              <w:jc w:val="center"/>
              <w:rPr>
                <w:rFonts w:ascii="Times New Roman"/>
                <w:b/>
                <w:sz w:val="21"/>
                <w:szCs w:val="21"/>
              </w:rPr>
            </w:pPr>
            <w:r w:rsidRPr="001F5D13">
              <w:rPr>
                <w:rFonts w:ascii="Times New Roman"/>
                <w:b/>
                <w:sz w:val="21"/>
                <w:szCs w:val="21"/>
              </w:rPr>
              <w:t>主要贡献</w:t>
            </w:r>
          </w:p>
        </w:tc>
      </w:tr>
      <w:tr w:rsidR="00B5081A" w:rsidRPr="001F5D13" w14:paraId="720AE409" w14:textId="77777777" w:rsidTr="00131471">
        <w:trPr>
          <w:trHeight w:val="3011"/>
        </w:trPr>
        <w:tc>
          <w:tcPr>
            <w:tcW w:w="1985" w:type="dxa"/>
            <w:vAlign w:val="center"/>
          </w:tcPr>
          <w:p w14:paraId="01137AC6" w14:textId="3C24A642" w:rsidR="00B5081A" w:rsidRPr="001F5D13" w:rsidRDefault="0092460C" w:rsidP="00D2703E">
            <w:pPr>
              <w:pStyle w:val="a8"/>
              <w:adjustRightInd w:val="0"/>
              <w:snapToGrid w:val="0"/>
              <w:spacing w:line="240" w:lineRule="auto"/>
              <w:ind w:firstLineChars="0" w:firstLine="0"/>
              <w:rPr>
                <w:rFonts w:ascii="Times New Roman"/>
                <w:sz w:val="21"/>
                <w:szCs w:val="21"/>
              </w:rPr>
            </w:pPr>
            <w:r w:rsidRPr="0092460C">
              <w:rPr>
                <w:rFonts w:ascii="Times New Roman" w:hint="eastAsia"/>
                <w:sz w:val="21"/>
                <w:szCs w:val="21"/>
              </w:rPr>
              <w:t>中国科学院地球环境研究所</w:t>
            </w:r>
          </w:p>
        </w:tc>
        <w:tc>
          <w:tcPr>
            <w:tcW w:w="1418" w:type="dxa"/>
            <w:vAlign w:val="center"/>
          </w:tcPr>
          <w:p w14:paraId="6359A9D6" w14:textId="2948F415" w:rsidR="00B5081A" w:rsidRPr="001F5D13" w:rsidRDefault="00B5081A" w:rsidP="00B5081A">
            <w:pPr>
              <w:pStyle w:val="a8"/>
              <w:adjustRightInd w:val="0"/>
              <w:snapToGrid w:val="0"/>
              <w:ind w:firstLineChars="0" w:firstLine="0"/>
              <w:jc w:val="center"/>
              <w:rPr>
                <w:rFonts w:ascii="Times New Roman"/>
                <w:sz w:val="21"/>
                <w:szCs w:val="21"/>
              </w:rPr>
            </w:pPr>
            <w:r w:rsidRPr="001F5D13">
              <w:rPr>
                <w:rFonts w:ascii="Times New Roman"/>
                <w:sz w:val="21"/>
                <w:szCs w:val="21"/>
              </w:rPr>
              <w:t>1</w:t>
            </w:r>
          </w:p>
        </w:tc>
        <w:tc>
          <w:tcPr>
            <w:tcW w:w="5245" w:type="dxa"/>
            <w:vAlign w:val="center"/>
          </w:tcPr>
          <w:p w14:paraId="01D56185" w14:textId="221E498E" w:rsidR="00B5081A" w:rsidRPr="001F5D13" w:rsidRDefault="00D2703E" w:rsidP="002C16A1">
            <w:pPr>
              <w:pStyle w:val="a8"/>
              <w:adjustRightInd w:val="0"/>
              <w:snapToGrid w:val="0"/>
              <w:spacing w:line="240" w:lineRule="auto"/>
              <w:ind w:firstLineChars="0" w:firstLine="0"/>
              <w:rPr>
                <w:rFonts w:ascii="Times New Roman"/>
                <w:sz w:val="21"/>
                <w:szCs w:val="21"/>
              </w:rPr>
            </w:pPr>
            <w:r w:rsidRPr="0073598A">
              <w:rPr>
                <w:rFonts w:hint="eastAsia"/>
                <w:sz w:val="21"/>
                <w:szCs w:val="21"/>
              </w:rPr>
              <w:t>中国科学院地球环境研究所是本项目的第一完成单位，在项目实施过程中提供了大量的人力、物力和财力支持，并在野外观测和室内分析方面提供了平台保障，保证了项目的顺利实施和完成。全面负责项目的设计、立项、分工、实施与成果鉴定。依托该单位，项目组发现了黄土高原土壤水碳氮的垂直分布特征与规律，确定了水平和垂直方向土壤水碳氮过程的主控因子，证实了土壤微生物在气候变化</w:t>
            </w:r>
            <w:r w:rsidRPr="0073598A">
              <w:rPr>
                <w:rFonts w:hint="eastAsia"/>
                <w:sz w:val="21"/>
                <w:szCs w:val="21"/>
              </w:rPr>
              <w:t>-</w:t>
            </w:r>
            <w:r w:rsidRPr="0073598A">
              <w:rPr>
                <w:rFonts w:hint="eastAsia"/>
                <w:sz w:val="21"/>
                <w:szCs w:val="21"/>
              </w:rPr>
              <w:t>土壤水碳氮</w:t>
            </w:r>
            <w:r w:rsidRPr="0073598A">
              <w:rPr>
                <w:rFonts w:hint="eastAsia"/>
                <w:sz w:val="21"/>
                <w:szCs w:val="21"/>
              </w:rPr>
              <w:t>-</w:t>
            </w:r>
            <w:r w:rsidRPr="0073598A">
              <w:rPr>
                <w:rFonts w:hint="eastAsia"/>
                <w:sz w:val="21"/>
                <w:szCs w:val="21"/>
              </w:rPr>
              <w:t>植物根系耦合过程中的</w:t>
            </w:r>
            <w:proofErr w:type="gramStart"/>
            <w:r w:rsidRPr="0073598A">
              <w:rPr>
                <w:rFonts w:hint="eastAsia"/>
                <w:sz w:val="21"/>
                <w:szCs w:val="21"/>
              </w:rPr>
              <w:t>介</w:t>
            </w:r>
            <w:proofErr w:type="gramEnd"/>
            <w:r w:rsidRPr="0073598A">
              <w:rPr>
                <w:rFonts w:hint="eastAsia"/>
                <w:sz w:val="21"/>
                <w:szCs w:val="21"/>
              </w:rPr>
              <w:t>导机制，提出了黄土高原有限水土资源高效利用下的适宜植被恢复模式</w:t>
            </w:r>
            <w:r w:rsidR="003A6A9A">
              <w:rPr>
                <w:rFonts w:ascii="Times New Roman" w:hint="eastAsia"/>
                <w:sz w:val="21"/>
                <w:szCs w:val="21"/>
              </w:rPr>
              <w:t>。</w:t>
            </w:r>
          </w:p>
        </w:tc>
      </w:tr>
      <w:tr w:rsidR="003A6A9A" w:rsidRPr="001F5D13" w14:paraId="0006224C" w14:textId="77777777" w:rsidTr="00131471">
        <w:trPr>
          <w:trHeight w:val="1976"/>
        </w:trPr>
        <w:tc>
          <w:tcPr>
            <w:tcW w:w="1985" w:type="dxa"/>
            <w:vAlign w:val="center"/>
          </w:tcPr>
          <w:p w14:paraId="2DFC39DB" w14:textId="46E4F703" w:rsidR="003A6A9A" w:rsidRPr="001F5D13" w:rsidRDefault="00D2703E" w:rsidP="003A6A9A">
            <w:pPr>
              <w:pStyle w:val="a8"/>
              <w:adjustRightInd w:val="0"/>
              <w:snapToGrid w:val="0"/>
              <w:ind w:firstLineChars="0" w:firstLine="0"/>
              <w:rPr>
                <w:rFonts w:ascii="Times New Roman"/>
                <w:sz w:val="21"/>
                <w:szCs w:val="21"/>
              </w:rPr>
            </w:pPr>
            <w:r w:rsidRPr="00D2703E">
              <w:rPr>
                <w:rFonts w:ascii="Times New Roman" w:hint="eastAsia"/>
                <w:sz w:val="21"/>
                <w:szCs w:val="21"/>
              </w:rPr>
              <w:t>西北农林科技大学</w:t>
            </w:r>
          </w:p>
        </w:tc>
        <w:tc>
          <w:tcPr>
            <w:tcW w:w="1418" w:type="dxa"/>
            <w:vAlign w:val="center"/>
          </w:tcPr>
          <w:p w14:paraId="40444DAA" w14:textId="73080B10" w:rsidR="003A6A9A" w:rsidRPr="001F5D13" w:rsidRDefault="003A6A9A" w:rsidP="003A6A9A">
            <w:pPr>
              <w:pStyle w:val="a8"/>
              <w:adjustRightInd w:val="0"/>
              <w:snapToGrid w:val="0"/>
              <w:ind w:firstLineChars="0" w:firstLine="0"/>
              <w:jc w:val="center"/>
              <w:rPr>
                <w:rFonts w:ascii="Times New Roman"/>
                <w:sz w:val="21"/>
                <w:szCs w:val="21"/>
              </w:rPr>
            </w:pPr>
            <w:r>
              <w:rPr>
                <w:rFonts w:ascii="Times New Roman" w:hint="eastAsia"/>
                <w:sz w:val="21"/>
                <w:szCs w:val="21"/>
              </w:rPr>
              <w:t>2</w:t>
            </w:r>
          </w:p>
        </w:tc>
        <w:tc>
          <w:tcPr>
            <w:tcW w:w="5245" w:type="dxa"/>
            <w:vAlign w:val="center"/>
          </w:tcPr>
          <w:p w14:paraId="17645B10" w14:textId="295DD275" w:rsidR="003A6A9A" w:rsidRPr="001F5D13" w:rsidRDefault="00D2703E" w:rsidP="002C16A1">
            <w:pPr>
              <w:pStyle w:val="a8"/>
              <w:adjustRightInd w:val="0"/>
              <w:snapToGrid w:val="0"/>
              <w:spacing w:line="240" w:lineRule="auto"/>
              <w:ind w:firstLineChars="0" w:firstLine="0"/>
              <w:rPr>
                <w:rFonts w:ascii="Times New Roman"/>
                <w:sz w:val="21"/>
                <w:szCs w:val="21"/>
              </w:rPr>
            </w:pPr>
            <w:r w:rsidRPr="0073598A">
              <w:rPr>
                <w:rFonts w:hint="eastAsia"/>
                <w:sz w:val="21"/>
                <w:szCs w:val="21"/>
              </w:rPr>
              <w:t>西北农林科技大学作为项目参与单位，为该项目的实施与完成提供了一定的室内外科研条件支持</w:t>
            </w:r>
            <w:r w:rsidRPr="00042725">
              <w:rPr>
                <w:rFonts w:ascii="Times New Roman"/>
                <w:sz w:val="21"/>
                <w:szCs w:val="21"/>
              </w:rPr>
              <w:t>，也是成果</w:t>
            </w:r>
            <w:r w:rsidRPr="00042725">
              <w:rPr>
                <w:rFonts w:ascii="Times New Roman"/>
                <w:sz w:val="21"/>
                <w:szCs w:val="21"/>
              </w:rPr>
              <w:t>3</w:t>
            </w:r>
            <w:r w:rsidRPr="00042725">
              <w:rPr>
                <w:rFonts w:ascii="Times New Roman"/>
                <w:sz w:val="21"/>
                <w:szCs w:val="21"/>
              </w:rPr>
              <w:t>的第一署名单位。在本项目中，协助开展项目的设计、立项、分工、实施与成果鉴定等，揭示了土壤碳氮在水</w:t>
            </w:r>
            <w:r w:rsidRPr="0073598A">
              <w:rPr>
                <w:rFonts w:hint="eastAsia"/>
                <w:sz w:val="21"/>
                <w:szCs w:val="21"/>
              </w:rPr>
              <w:t>分方向的空间分异特征、规律与归因，协助提出了黄土高原限水土资源的优化管理措施与土地利用模式</w:t>
            </w:r>
            <w:r w:rsidR="003A6A9A">
              <w:rPr>
                <w:rFonts w:ascii="Times New Roman" w:hint="eastAsia"/>
                <w:sz w:val="21"/>
                <w:szCs w:val="21"/>
              </w:rPr>
              <w:t>。</w:t>
            </w:r>
          </w:p>
        </w:tc>
      </w:tr>
    </w:tbl>
    <w:p w14:paraId="045448F5" w14:textId="77777777" w:rsidR="00131471" w:rsidRDefault="00131471" w:rsidP="00131471">
      <w:pPr>
        <w:widowControl/>
        <w:spacing w:line="360" w:lineRule="auto"/>
        <w:jc w:val="left"/>
        <w:rPr>
          <w:rFonts w:ascii="宋体" w:eastAsia="黑体" w:hAnsi="宋体" w:cs="宋体"/>
          <w:bCs/>
          <w:kern w:val="0"/>
          <w:sz w:val="28"/>
          <w:szCs w:val="27"/>
        </w:rPr>
      </w:pPr>
    </w:p>
    <w:p w14:paraId="29CA14D8" w14:textId="01D077E2" w:rsidR="00EF65C4" w:rsidRDefault="0046487B" w:rsidP="00131471">
      <w:pPr>
        <w:widowControl/>
        <w:spacing w:line="360" w:lineRule="auto"/>
        <w:jc w:val="left"/>
        <w:rPr>
          <w:rFonts w:ascii="宋体" w:eastAsia="黑体" w:hAnsi="宋体" w:cs="宋体"/>
          <w:bCs/>
          <w:kern w:val="0"/>
          <w:sz w:val="28"/>
          <w:szCs w:val="27"/>
        </w:rPr>
      </w:pPr>
      <w:r w:rsidRPr="0092460C">
        <w:rPr>
          <w:rFonts w:ascii="宋体" w:eastAsia="黑体" w:hAnsi="宋体" w:cs="宋体"/>
          <w:bCs/>
          <w:kern w:val="0"/>
          <w:sz w:val="28"/>
          <w:szCs w:val="27"/>
        </w:rPr>
        <w:t>八</w:t>
      </w:r>
      <w:r w:rsidR="00A36B7B" w:rsidRPr="0092460C">
        <w:rPr>
          <w:rFonts w:ascii="宋体" w:eastAsia="黑体" w:hAnsi="宋体" w:cs="宋体"/>
          <w:bCs/>
          <w:kern w:val="0"/>
          <w:sz w:val="28"/>
          <w:szCs w:val="27"/>
        </w:rPr>
        <w:t>、</w:t>
      </w:r>
      <w:r w:rsidR="00EF65C4" w:rsidRPr="0092460C">
        <w:rPr>
          <w:rFonts w:ascii="宋体" w:eastAsia="黑体" w:hAnsi="宋体" w:cs="宋体"/>
          <w:bCs/>
          <w:kern w:val="0"/>
          <w:sz w:val="28"/>
          <w:szCs w:val="27"/>
        </w:rPr>
        <w:t>完成人合作关系</w:t>
      </w:r>
      <w:r w:rsidR="00381033">
        <w:rPr>
          <w:rFonts w:ascii="宋体" w:eastAsia="黑体" w:hAnsi="宋体" w:cs="宋体" w:hint="eastAsia"/>
          <w:bCs/>
          <w:kern w:val="0"/>
          <w:sz w:val="28"/>
          <w:szCs w:val="27"/>
        </w:rPr>
        <w:t>说明</w:t>
      </w:r>
    </w:p>
    <w:tbl>
      <w:tblPr>
        <w:tblW w:w="87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22"/>
        <w:gridCol w:w="1063"/>
        <w:gridCol w:w="1919"/>
        <w:gridCol w:w="1134"/>
        <w:gridCol w:w="1920"/>
        <w:gridCol w:w="1921"/>
      </w:tblGrid>
      <w:tr w:rsidR="00D2703E" w:rsidRPr="00CD4715" w14:paraId="42223621" w14:textId="77777777" w:rsidTr="00607718">
        <w:trPr>
          <w:jc w:val="center"/>
        </w:trPr>
        <w:tc>
          <w:tcPr>
            <w:tcW w:w="822" w:type="dxa"/>
            <w:tcBorders>
              <w:top w:val="single" w:sz="4" w:space="0" w:color="000000"/>
              <w:left w:val="single" w:sz="4" w:space="0" w:color="000000"/>
              <w:bottom w:val="single" w:sz="4" w:space="0" w:color="000000"/>
              <w:right w:val="single" w:sz="4" w:space="0" w:color="000000"/>
            </w:tcBorders>
            <w:vAlign w:val="center"/>
          </w:tcPr>
          <w:p w14:paraId="4F8F4E18" w14:textId="77777777" w:rsidR="00D2703E" w:rsidRPr="00627675" w:rsidRDefault="00D2703E" w:rsidP="00F4699F">
            <w:pPr>
              <w:widowControl/>
              <w:jc w:val="center"/>
              <w:rPr>
                <w:b/>
                <w:bCs/>
                <w:kern w:val="0"/>
                <w:szCs w:val="21"/>
              </w:rPr>
            </w:pPr>
            <w:r w:rsidRPr="00627675">
              <w:rPr>
                <w:b/>
                <w:bCs/>
                <w:kern w:val="0"/>
                <w:szCs w:val="21"/>
              </w:rPr>
              <w:t>序号</w:t>
            </w:r>
          </w:p>
        </w:tc>
        <w:tc>
          <w:tcPr>
            <w:tcW w:w="1063" w:type="dxa"/>
            <w:tcBorders>
              <w:top w:val="single" w:sz="4" w:space="0" w:color="000000"/>
              <w:left w:val="single" w:sz="4" w:space="0" w:color="000000"/>
              <w:bottom w:val="single" w:sz="4" w:space="0" w:color="000000"/>
              <w:right w:val="single" w:sz="4" w:space="0" w:color="000000"/>
            </w:tcBorders>
            <w:vAlign w:val="center"/>
          </w:tcPr>
          <w:p w14:paraId="47B3DCCA" w14:textId="77777777" w:rsidR="00D2703E" w:rsidRPr="00627675" w:rsidRDefault="00D2703E" w:rsidP="00F4699F">
            <w:pPr>
              <w:widowControl/>
              <w:jc w:val="center"/>
              <w:rPr>
                <w:b/>
                <w:bCs/>
                <w:kern w:val="0"/>
                <w:szCs w:val="21"/>
              </w:rPr>
            </w:pPr>
            <w:r w:rsidRPr="00627675">
              <w:rPr>
                <w:b/>
                <w:bCs/>
                <w:kern w:val="0"/>
                <w:szCs w:val="21"/>
              </w:rPr>
              <w:t>合作方式</w:t>
            </w:r>
          </w:p>
        </w:tc>
        <w:tc>
          <w:tcPr>
            <w:tcW w:w="1919" w:type="dxa"/>
            <w:tcBorders>
              <w:top w:val="single" w:sz="4" w:space="0" w:color="000000"/>
              <w:left w:val="single" w:sz="4" w:space="0" w:color="000000"/>
              <w:bottom w:val="single" w:sz="4" w:space="0" w:color="000000"/>
              <w:right w:val="single" w:sz="4" w:space="0" w:color="000000"/>
            </w:tcBorders>
            <w:vAlign w:val="center"/>
          </w:tcPr>
          <w:p w14:paraId="5A2A04B4" w14:textId="77777777" w:rsidR="00D2703E" w:rsidRPr="00627675" w:rsidRDefault="00D2703E" w:rsidP="00F4699F">
            <w:pPr>
              <w:widowControl/>
              <w:jc w:val="center"/>
              <w:rPr>
                <w:b/>
                <w:bCs/>
                <w:kern w:val="0"/>
                <w:szCs w:val="21"/>
              </w:rPr>
            </w:pPr>
            <w:r w:rsidRPr="00627675">
              <w:rPr>
                <w:b/>
                <w:bCs/>
                <w:kern w:val="0"/>
                <w:szCs w:val="21"/>
              </w:rPr>
              <w:t>合作者</w:t>
            </w:r>
            <w:r w:rsidRPr="00627675">
              <w:rPr>
                <w:b/>
                <w:bCs/>
                <w:kern w:val="0"/>
                <w:szCs w:val="21"/>
              </w:rPr>
              <w:t>/</w:t>
            </w:r>
            <w:r w:rsidRPr="00627675">
              <w:rPr>
                <w:b/>
                <w:bCs/>
                <w:kern w:val="0"/>
                <w:szCs w:val="21"/>
              </w:rPr>
              <w:t>项目排名</w:t>
            </w:r>
          </w:p>
        </w:tc>
        <w:tc>
          <w:tcPr>
            <w:tcW w:w="1134" w:type="dxa"/>
            <w:tcBorders>
              <w:top w:val="single" w:sz="4" w:space="0" w:color="000000"/>
              <w:left w:val="single" w:sz="4" w:space="0" w:color="000000"/>
              <w:bottom w:val="single" w:sz="4" w:space="0" w:color="000000"/>
              <w:right w:val="single" w:sz="4" w:space="0" w:color="000000"/>
            </w:tcBorders>
            <w:vAlign w:val="center"/>
          </w:tcPr>
          <w:p w14:paraId="190346A2" w14:textId="77777777" w:rsidR="00D2703E" w:rsidRPr="00627675" w:rsidRDefault="00D2703E" w:rsidP="00F4699F">
            <w:pPr>
              <w:widowControl/>
              <w:jc w:val="center"/>
              <w:rPr>
                <w:b/>
                <w:bCs/>
                <w:kern w:val="0"/>
                <w:szCs w:val="21"/>
              </w:rPr>
            </w:pPr>
            <w:r w:rsidRPr="00627675">
              <w:rPr>
                <w:b/>
                <w:bCs/>
                <w:kern w:val="0"/>
                <w:szCs w:val="21"/>
              </w:rPr>
              <w:t>合作时间</w:t>
            </w:r>
          </w:p>
        </w:tc>
        <w:tc>
          <w:tcPr>
            <w:tcW w:w="1920" w:type="dxa"/>
            <w:tcBorders>
              <w:top w:val="single" w:sz="4" w:space="0" w:color="000000"/>
              <w:left w:val="single" w:sz="4" w:space="0" w:color="000000"/>
              <w:bottom w:val="single" w:sz="4" w:space="0" w:color="000000"/>
              <w:right w:val="single" w:sz="4" w:space="0" w:color="000000"/>
            </w:tcBorders>
            <w:vAlign w:val="center"/>
          </w:tcPr>
          <w:p w14:paraId="2DB97524" w14:textId="77777777" w:rsidR="00D2703E" w:rsidRPr="00627675" w:rsidRDefault="00D2703E" w:rsidP="00F4699F">
            <w:pPr>
              <w:widowControl/>
              <w:jc w:val="center"/>
              <w:rPr>
                <w:b/>
                <w:bCs/>
                <w:kern w:val="0"/>
                <w:szCs w:val="21"/>
              </w:rPr>
            </w:pPr>
            <w:r w:rsidRPr="00627675">
              <w:rPr>
                <w:b/>
                <w:bCs/>
                <w:kern w:val="0"/>
                <w:szCs w:val="21"/>
              </w:rPr>
              <w:t>合作成果</w:t>
            </w:r>
          </w:p>
        </w:tc>
        <w:tc>
          <w:tcPr>
            <w:tcW w:w="1921" w:type="dxa"/>
            <w:tcBorders>
              <w:top w:val="single" w:sz="4" w:space="0" w:color="000000"/>
              <w:left w:val="single" w:sz="4" w:space="0" w:color="000000"/>
              <w:bottom w:val="single" w:sz="4" w:space="0" w:color="000000"/>
              <w:right w:val="single" w:sz="4" w:space="0" w:color="000000"/>
            </w:tcBorders>
          </w:tcPr>
          <w:p w14:paraId="3ECFBA13" w14:textId="77777777" w:rsidR="00D2703E" w:rsidRPr="00627675" w:rsidRDefault="00D2703E" w:rsidP="00F4699F">
            <w:pPr>
              <w:widowControl/>
              <w:jc w:val="center"/>
              <w:rPr>
                <w:b/>
                <w:bCs/>
                <w:kern w:val="0"/>
                <w:szCs w:val="21"/>
              </w:rPr>
            </w:pPr>
            <w:r w:rsidRPr="00627675">
              <w:rPr>
                <w:b/>
                <w:bCs/>
                <w:kern w:val="0"/>
                <w:szCs w:val="21"/>
              </w:rPr>
              <w:t>证明材料</w:t>
            </w:r>
          </w:p>
        </w:tc>
      </w:tr>
      <w:tr w:rsidR="00D2703E" w14:paraId="7A05BAFC" w14:textId="77777777" w:rsidTr="00131471">
        <w:trPr>
          <w:trHeight w:val="684"/>
          <w:jc w:val="center"/>
        </w:trPr>
        <w:tc>
          <w:tcPr>
            <w:tcW w:w="822" w:type="dxa"/>
            <w:tcBorders>
              <w:top w:val="single" w:sz="4" w:space="0" w:color="000000"/>
              <w:left w:val="single" w:sz="4" w:space="0" w:color="000000"/>
              <w:bottom w:val="single" w:sz="4" w:space="0" w:color="000000"/>
              <w:right w:val="single" w:sz="4" w:space="0" w:color="000000"/>
            </w:tcBorders>
            <w:vAlign w:val="center"/>
          </w:tcPr>
          <w:p w14:paraId="358377EA" w14:textId="77777777" w:rsidR="00D2703E" w:rsidRPr="00CD4715" w:rsidRDefault="00D2703E" w:rsidP="00F4699F">
            <w:pPr>
              <w:spacing w:beforeLines="50" w:before="156" w:afterLines="50" w:after="156"/>
              <w:jc w:val="center"/>
              <w:rPr>
                <w:sz w:val="24"/>
              </w:rPr>
            </w:pPr>
            <w:r w:rsidRPr="00CD4715">
              <w:rPr>
                <w:rFonts w:hint="eastAsia"/>
                <w:sz w:val="24"/>
              </w:rPr>
              <w:t>1</w:t>
            </w:r>
          </w:p>
        </w:tc>
        <w:tc>
          <w:tcPr>
            <w:tcW w:w="1063" w:type="dxa"/>
            <w:tcBorders>
              <w:top w:val="single" w:sz="4" w:space="0" w:color="000000"/>
              <w:left w:val="single" w:sz="4" w:space="0" w:color="000000"/>
              <w:bottom w:val="single" w:sz="4" w:space="0" w:color="000000"/>
              <w:right w:val="single" w:sz="4" w:space="0" w:color="000000"/>
            </w:tcBorders>
            <w:vAlign w:val="center"/>
          </w:tcPr>
          <w:p w14:paraId="0F9C2361" w14:textId="77777777" w:rsidR="00D2703E" w:rsidRPr="00CD4715" w:rsidRDefault="00D2703E" w:rsidP="002C16A1">
            <w:pPr>
              <w:spacing w:beforeLines="50" w:before="156" w:afterLines="50" w:after="156"/>
              <w:rPr>
                <w:bCs/>
                <w:szCs w:val="21"/>
              </w:rPr>
            </w:pPr>
            <w:r w:rsidRPr="00CD4715">
              <w:rPr>
                <w:bCs/>
                <w:szCs w:val="21"/>
              </w:rPr>
              <w:t>论文合著</w:t>
            </w:r>
          </w:p>
        </w:tc>
        <w:tc>
          <w:tcPr>
            <w:tcW w:w="1919" w:type="dxa"/>
            <w:tcBorders>
              <w:top w:val="single" w:sz="4" w:space="0" w:color="000000"/>
              <w:left w:val="single" w:sz="4" w:space="0" w:color="000000"/>
              <w:bottom w:val="single" w:sz="4" w:space="0" w:color="000000"/>
              <w:right w:val="single" w:sz="4" w:space="0" w:color="000000"/>
            </w:tcBorders>
            <w:vAlign w:val="center"/>
          </w:tcPr>
          <w:p w14:paraId="7405EBC5" w14:textId="77777777" w:rsidR="00D2703E" w:rsidRPr="00CD4715" w:rsidRDefault="00D2703E" w:rsidP="002C16A1">
            <w:pPr>
              <w:spacing w:beforeLines="50" w:before="156" w:afterLines="50" w:after="156"/>
              <w:rPr>
                <w:bCs/>
                <w:szCs w:val="21"/>
              </w:rPr>
            </w:pPr>
            <w:r w:rsidRPr="00CD4715">
              <w:rPr>
                <w:bCs/>
                <w:szCs w:val="21"/>
              </w:rPr>
              <w:t>王云强</w:t>
            </w:r>
            <w:r w:rsidRPr="00CD4715">
              <w:rPr>
                <w:bCs/>
                <w:szCs w:val="21"/>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2232D2DD" w14:textId="77777777" w:rsidR="00D2703E" w:rsidRPr="00CD4715" w:rsidRDefault="00D2703E" w:rsidP="002C16A1">
            <w:pPr>
              <w:spacing w:beforeLines="50" w:before="156" w:afterLines="50" w:after="156"/>
              <w:rPr>
                <w:bCs/>
                <w:szCs w:val="21"/>
              </w:rPr>
            </w:pPr>
            <w:r w:rsidRPr="00CD4715">
              <w:rPr>
                <w:bCs/>
                <w:szCs w:val="21"/>
              </w:rPr>
              <w:t>2007-2021</w:t>
            </w:r>
          </w:p>
        </w:tc>
        <w:tc>
          <w:tcPr>
            <w:tcW w:w="1920" w:type="dxa"/>
            <w:tcBorders>
              <w:top w:val="single" w:sz="4" w:space="0" w:color="000000"/>
              <w:left w:val="single" w:sz="4" w:space="0" w:color="000000"/>
              <w:bottom w:val="single" w:sz="4" w:space="0" w:color="000000"/>
              <w:right w:val="single" w:sz="4" w:space="0" w:color="000000"/>
            </w:tcBorders>
            <w:vAlign w:val="center"/>
          </w:tcPr>
          <w:p w14:paraId="12D02A26" w14:textId="77777777" w:rsidR="00D2703E" w:rsidRPr="00CD4715" w:rsidRDefault="00D2703E" w:rsidP="002C16A1">
            <w:pPr>
              <w:spacing w:beforeLines="50" w:before="156" w:afterLines="50" w:after="156"/>
              <w:rPr>
                <w:bCs/>
                <w:szCs w:val="21"/>
              </w:rPr>
            </w:pPr>
            <w:r w:rsidRPr="00CD4715">
              <w:rPr>
                <w:bCs/>
                <w:szCs w:val="21"/>
              </w:rPr>
              <w:t>代表性论文</w:t>
            </w:r>
            <w:r w:rsidRPr="00CD4715">
              <w:rPr>
                <w:bCs/>
                <w:szCs w:val="21"/>
              </w:rPr>
              <w:t>1</w:t>
            </w:r>
            <w:r w:rsidRPr="00CD4715">
              <w:rPr>
                <w:bCs/>
                <w:szCs w:val="21"/>
              </w:rPr>
              <w:t>、</w:t>
            </w:r>
            <w:r w:rsidRPr="00CD4715">
              <w:rPr>
                <w:bCs/>
                <w:szCs w:val="21"/>
              </w:rPr>
              <w:t>2</w:t>
            </w:r>
            <w:r w:rsidRPr="00CD4715">
              <w:rPr>
                <w:bCs/>
                <w:szCs w:val="21"/>
              </w:rPr>
              <w:t>、</w:t>
            </w:r>
            <w:r w:rsidRPr="00CD4715">
              <w:rPr>
                <w:bCs/>
                <w:szCs w:val="21"/>
              </w:rPr>
              <w:t>3</w:t>
            </w:r>
            <w:r w:rsidRPr="00CD4715">
              <w:rPr>
                <w:bCs/>
                <w:szCs w:val="21"/>
              </w:rPr>
              <w:t>、</w:t>
            </w:r>
            <w:r w:rsidRPr="00CD4715">
              <w:rPr>
                <w:bCs/>
                <w:szCs w:val="21"/>
              </w:rPr>
              <w:t>4</w:t>
            </w:r>
            <w:r w:rsidRPr="00CD4715">
              <w:rPr>
                <w:bCs/>
                <w:szCs w:val="21"/>
              </w:rPr>
              <w:t>、</w:t>
            </w:r>
            <w:r w:rsidRPr="00CD4715">
              <w:rPr>
                <w:bCs/>
                <w:szCs w:val="21"/>
              </w:rPr>
              <w:t>5</w:t>
            </w:r>
          </w:p>
        </w:tc>
        <w:tc>
          <w:tcPr>
            <w:tcW w:w="1921" w:type="dxa"/>
            <w:tcBorders>
              <w:top w:val="single" w:sz="4" w:space="0" w:color="000000"/>
              <w:left w:val="single" w:sz="4" w:space="0" w:color="000000"/>
              <w:bottom w:val="single" w:sz="4" w:space="0" w:color="000000"/>
              <w:right w:val="single" w:sz="4" w:space="0" w:color="000000"/>
            </w:tcBorders>
          </w:tcPr>
          <w:p w14:paraId="56EDC0AE" w14:textId="77777777" w:rsidR="00D2703E" w:rsidRPr="00042725" w:rsidRDefault="00D2703E" w:rsidP="002C16A1">
            <w:pPr>
              <w:spacing w:beforeLines="50" w:before="156" w:afterLines="50" w:after="156"/>
              <w:rPr>
                <w:bCs/>
                <w:szCs w:val="21"/>
              </w:rPr>
            </w:pPr>
            <w:r w:rsidRPr="00CD4715">
              <w:rPr>
                <w:bCs/>
                <w:szCs w:val="21"/>
              </w:rPr>
              <w:t>公开发表的相关学术论文</w:t>
            </w:r>
          </w:p>
        </w:tc>
      </w:tr>
      <w:tr w:rsidR="00D2703E" w14:paraId="41B2062B" w14:textId="77777777" w:rsidTr="00607718">
        <w:trPr>
          <w:jc w:val="center"/>
        </w:trPr>
        <w:tc>
          <w:tcPr>
            <w:tcW w:w="822" w:type="dxa"/>
            <w:tcBorders>
              <w:top w:val="single" w:sz="4" w:space="0" w:color="000000"/>
              <w:left w:val="single" w:sz="4" w:space="0" w:color="000000"/>
              <w:bottom w:val="single" w:sz="4" w:space="0" w:color="000000"/>
              <w:right w:val="single" w:sz="4" w:space="0" w:color="000000"/>
            </w:tcBorders>
            <w:vAlign w:val="center"/>
          </w:tcPr>
          <w:p w14:paraId="48E34557" w14:textId="77777777" w:rsidR="00D2703E" w:rsidRPr="00C642D8" w:rsidRDefault="00D2703E" w:rsidP="00F4699F">
            <w:pPr>
              <w:spacing w:beforeLines="50" w:before="156" w:afterLines="50" w:after="156"/>
              <w:jc w:val="center"/>
              <w:rPr>
                <w:sz w:val="24"/>
              </w:rPr>
            </w:pPr>
            <w:r>
              <w:rPr>
                <w:sz w:val="24"/>
              </w:rPr>
              <w:t>2</w:t>
            </w:r>
          </w:p>
        </w:tc>
        <w:tc>
          <w:tcPr>
            <w:tcW w:w="1063" w:type="dxa"/>
            <w:tcBorders>
              <w:top w:val="single" w:sz="4" w:space="0" w:color="000000"/>
              <w:left w:val="single" w:sz="4" w:space="0" w:color="000000"/>
              <w:bottom w:val="single" w:sz="4" w:space="0" w:color="000000"/>
              <w:right w:val="single" w:sz="4" w:space="0" w:color="000000"/>
            </w:tcBorders>
            <w:vAlign w:val="center"/>
          </w:tcPr>
          <w:p w14:paraId="51E7F4BE" w14:textId="77777777" w:rsidR="00D2703E" w:rsidRPr="00C642D8" w:rsidRDefault="00D2703E" w:rsidP="002C16A1">
            <w:pPr>
              <w:spacing w:beforeLines="50" w:before="156" w:afterLines="50" w:after="156"/>
              <w:rPr>
                <w:sz w:val="24"/>
              </w:rPr>
            </w:pPr>
            <w:r w:rsidRPr="001F5D13">
              <w:rPr>
                <w:bCs/>
                <w:szCs w:val="21"/>
              </w:rPr>
              <w:t>论文合著</w:t>
            </w:r>
          </w:p>
        </w:tc>
        <w:tc>
          <w:tcPr>
            <w:tcW w:w="1919" w:type="dxa"/>
            <w:tcBorders>
              <w:top w:val="single" w:sz="4" w:space="0" w:color="000000"/>
              <w:left w:val="single" w:sz="4" w:space="0" w:color="000000"/>
              <w:bottom w:val="single" w:sz="4" w:space="0" w:color="000000"/>
              <w:right w:val="single" w:sz="4" w:space="0" w:color="000000"/>
            </w:tcBorders>
            <w:vAlign w:val="center"/>
          </w:tcPr>
          <w:p w14:paraId="4AA50A91" w14:textId="77777777" w:rsidR="00D2703E" w:rsidRPr="00042725" w:rsidRDefault="00D2703E" w:rsidP="002C16A1">
            <w:pPr>
              <w:spacing w:beforeLines="50" w:before="156" w:afterLines="50" w:after="156"/>
              <w:rPr>
                <w:bCs/>
                <w:szCs w:val="21"/>
              </w:rPr>
            </w:pPr>
            <w:r w:rsidRPr="00042725">
              <w:rPr>
                <w:bCs/>
                <w:szCs w:val="21"/>
              </w:rPr>
              <w:t>杨阳</w:t>
            </w:r>
            <w:r w:rsidRPr="00042725">
              <w:rPr>
                <w:bCs/>
                <w:szCs w:val="21"/>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38934BF2" w14:textId="77777777" w:rsidR="00D2703E" w:rsidRPr="00042725" w:rsidRDefault="00D2703E" w:rsidP="002C16A1">
            <w:pPr>
              <w:spacing w:beforeLines="50" w:before="156" w:afterLines="50" w:after="156"/>
              <w:rPr>
                <w:bCs/>
                <w:szCs w:val="21"/>
              </w:rPr>
            </w:pPr>
            <w:r w:rsidRPr="00042725">
              <w:rPr>
                <w:bCs/>
                <w:szCs w:val="21"/>
              </w:rPr>
              <w:t>2019-2021</w:t>
            </w:r>
          </w:p>
        </w:tc>
        <w:tc>
          <w:tcPr>
            <w:tcW w:w="1920" w:type="dxa"/>
            <w:tcBorders>
              <w:top w:val="single" w:sz="4" w:space="0" w:color="000000"/>
              <w:left w:val="single" w:sz="4" w:space="0" w:color="000000"/>
              <w:bottom w:val="single" w:sz="4" w:space="0" w:color="000000"/>
              <w:right w:val="single" w:sz="4" w:space="0" w:color="000000"/>
            </w:tcBorders>
            <w:vAlign w:val="center"/>
          </w:tcPr>
          <w:p w14:paraId="05D552A4" w14:textId="77777777" w:rsidR="00D2703E" w:rsidRPr="00042725" w:rsidRDefault="00D2703E" w:rsidP="002C16A1">
            <w:pPr>
              <w:spacing w:beforeLines="50" w:before="156" w:afterLines="50" w:after="156"/>
              <w:rPr>
                <w:bCs/>
                <w:szCs w:val="21"/>
              </w:rPr>
            </w:pPr>
            <w:r w:rsidRPr="00042725">
              <w:rPr>
                <w:bCs/>
                <w:szCs w:val="21"/>
              </w:rPr>
              <w:t>代表性论文</w:t>
            </w:r>
            <w:r w:rsidRPr="00042725">
              <w:rPr>
                <w:bCs/>
                <w:szCs w:val="21"/>
              </w:rPr>
              <w:t>4</w:t>
            </w:r>
          </w:p>
        </w:tc>
        <w:tc>
          <w:tcPr>
            <w:tcW w:w="1921" w:type="dxa"/>
            <w:tcBorders>
              <w:top w:val="single" w:sz="4" w:space="0" w:color="000000"/>
              <w:left w:val="single" w:sz="4" w:space="0" w:color="000000"/>
              <w:bottom w:val="single" w:sz="4" w:space="0" w:color="000000"/>
              <w:right w:val="single" w:sz="4" w:space="0" w:color="000000"/>
            </w:tcBorders>
          </w:tcPr>
          <w:p w14:paraId="63D01B3E" w14:textId="77777777" w:rsidR="00D2703E" w:rsidRPr="00042725" w:rsidRDefault="00D2703E" w:rsidP="002C16A1">
            <w:pPr>
              <w:spacing w:beforeLines="50" w:before="156" w:afterLines="50" w:after="156"/>
              <w:rPr>
                <w:bCs/>
                <w:szCs w:val="21"/>
              </w:rPr>
            </w:pPr>
            <w:r w:rsidRPr="00042725">
              <w:rPr>
                <w:bCs/>
                <w:szCs w:val="21"/>
              </w:rPr>
              <w:t>公开发表的相关学术论文</w:t>
            </w:r>
          </w:p>
        </w:tc>
      </w:tr>
      <w:tr w:rsidR="00D2703E" w14:paraId="538162BC" w14:textId="77777777" w:rsidTr="00607718">
        <w:trPr>
          <w:jc w:val="center"/>
        </w:trPr>
        <w:tc>
          <w:tcPr>
            <w:tcW w:w="822" w:type="dxa"/>
            <w:tcBorders>
              <w:top w:val="single" w:sz="4" w:space="0" w:color="000000"/>
              <w:left w:val="single" w:sz="4" w:space="0" w:color="000000"/>
              <w:bottom w:val="single" w:sz="4" w:space="0" w:color="000000"/>
              <w:right w:val="single" w:sz="4" w:space="0" w:color="000000"/>
            </w:tcBorders>
            <w:vAlign w:val="center"/>
          </w:tcPr>
          <w:p w14:paraId="65A387FF" w14:textId="77777777" w:rsidR="00D2703E" w:rsidRDefault="00D2703E" w:rsidP="00F4699F">
            <w:pPr>
              <w:spacing w:beforeLines="50" w:before="156" w:afterLines="50" w:after="156"/>
              <w:jc w:val="center"/>
              <w:rPr>
                <w:sz w:val="24"/>
              </w:rPr>
            </w:pPr>
            <w:r>
              <w:rPr>
                <w:sz w:val="24"/>
              </w:rPr>
              <w:t>3</w:t>
            </w:r>
          </w:p>
        </w:tc>
        <w:tc>
          <w:tcPr>
            <w:tcW w:w="1063" w:type="dxa"/>
            <w:tcBorders>
              <w:top w:val="single" w:sz="4" w:space="0" w:color="000000"/>
              <w:left w:val="single" w:sz="4" w:space="0" w:color="000000"/>
              <w:bottom w:val="single" w:sz="4" w:space="0" w:color="000000"/>
              <w:right w:val="single" w:sz="4" w:space="0" w:color="000000"/>
            </w:tcBorders>
            <w:vAlign w:val="center"/>
          </w:tcPr>
          <w:p w14:paraId="4DA51C73" w14:textId="77777777" w:rsidR="00D2703E" w:rsidRDefault="00D2703E" w:rsidP="002C16A1">
            <w:pPr>
              <w:spacing w:beforeLines="50" w:before="156" w:afterLines="50" w:after="156"/>
              <w:rPr>
                <w:sz w:val="24"/>
              </w:rPr>
            </w:pPr>
            <w:r w:rsidRPr="001F5D13">
              <w:rPr>
                <w:bCs/>
                <w:szCs w:val="21"/>
              </w:rPr>
              <w:t>论文合著</w:t>
            </w:r>
          </w:p>
        </w:tc>
        <w:tc>
          <w:tcPr>
            <w:tcW w:w="1919" w:type="dxa"/>
            <w:tcBorders>
              <w:top w:val="single" w:sz="4" w:space="0" w:color="000000"/>
              <w:left w:val="single" w:sz="4" w:space="0" w:color="000000"/>
              <w:bottom w:val="single" w:sz="4" w:space="0" w:color="000000"/>
              <w:right w:val="single" w:sz="4" w:space="0" w:color="000000"/>
            </w:tcBorders>
            <w:vAlign w:val="center"/>
          </w:tcPr>
          <w:p w14:paraId="5241474F" w14:textId="77777777" w:rsidR="00D2703E" w:rsidRPr="00042725" w:rsidRDefault="00D2703E" w:rsidP="002C16A1">
            <w:pPr>
              <w:spacing w:beforeLines="50" w:before="156" w:afterLines="50" w:after="156"/>
              <w:rPr>
                <w:bCs/>
                <w:szCs w:val="21"/>
              </w:rPr>
            </w:pPr>
            <w:r w:rsidRPr="00042725">
              <w:rPr>
                <w:bCs/>
                <w:szCs w:val="21"/>
              </w:rPr>
              <w:t>张萍</w:t>
            </w:r>
            <w:proofErr w:type="gramStart"/>
            <w:r w:rsidRPr="00042725">
              <w:rPr>
                <w:bCs/>
                <w:szCs w:val="21"/>
              </w:rPr>
              <w:t>萍</w:t>
            </w:r>
            <w:proofErr w:type="gramEnd"/>
            <w:r w:rsidRPr="00042725">
              <w:rPr>
                <w:bCs/>
                <w:szCs w:val="21"/>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2D59923E" w14:textId="77777777" w:rsidR="00D2703E" w:rsidRPr="00042725" w:rsidRDefault="00D2703E" w:rsidP="002C16A1">
            <w:pPr>
              <w:spacing w:beforeLines="50" w:before="156" w:afterLines="50" w:after="156"/>
              <w:rPr>
                <w:bCs/>
                <w:szCs w:val="21"/>
              </w:rPr>
            </w:pPr>
            <w:r w:rsidRPr="00042725">
              <w:rPr>
                <w:bCs/>
                <w:szCs w:val="21"/>
              </w:rPr>
              <w:t>2017-2021</w:t>
            </w:r>
          </w:p>
        </w:tc>
        <w:tc>
          <w:tcPr>
            <w:tcW w:w="1920" w:type="dxa"/>
            <w:tcBorders>
              <w:top w:val="single" w:sz="4" w:space="0" w:color="000000"/>
              <w:left w:val="single" w:sz="4" w:space="0" w:color="000000"/>
              <w:bottom w:val="single" w:sz="4" w:space="0" w:color="000000"/>
              <w:right w:val="single" w:sz="4" w:space="0" w:color="000000"/>
            </w:tcBorders>
            <w:vAlign w:val="center"/>
          </w:tcPr>
          <w:p w14:paraId="604C279E" w14:textId="77777777" w:rsidR="00D2703E" w:rsidRPr="00042725" w:rsidRDefault="00D2703E" w:rsidP="002C16A1">
            <w:pPr>
              <w:spacing w:beforeLines="50" w:before="156" w:afterLines="50" w:after="156"/>
              <w:rPr>
                <w:bCs/>
                <w:szCs w:val="21"/>
              </w:rPr>
            </w:pPr>
            <w:r w:rsidRPr="00042725">
              <w:rPr>
                <w:bCs/>
                <w:szCs w:val="21"/>
              </w:rPr>
              <w:t>代表性论文</w:t>
            </w:r>
            <w:r w:rsidRPr="00042725">
              <w:rPr>
                <w:bCs/>
                <w:szCs w:val="21"/>
              </w:rPr>
              <w:t>5</w:t>
            </w:r>
          </w:p>
        </w:tc>
        <w:tc>
          <w:tcPr>
            <w:tcW w:w="1921" w:type="dxa"/>
            <w:tcBorders>
              <w:top w:val="single" w:sz="4" w:space="0" w:color="000000"/>
              <w:left w:val="single" w:sz="4" w:space="0" w:color="000000"/>
              <w:bottom w:val="single" w:sz="4" w:space="0" w:color="000000"/>
              <w:right w:val="single" w:sz="4" w:space="0" w:color="000000"/>
            </w:tcBorders>
          </w:tcPr>
          <w:p w14:paraId="6498C318" w14:textId="77777777" w:rsidR="00D2703E" w:rsidRPr="00042725" w:rsidRDefault="00D2703E" w:rsidP="002C16A1">
            <w:pPr>
              <w:spacing w:beforeLines="50" w:before="156" w:afterLines="50" w:after="156"/>
              <w:rPr>
                <w:bCs/>
                <w:szCs w:val="21"/>
              </w:rPr>
            </w:pPr>
            <w:r w:rsidRPr="00042725">
              <w:rPr>
                <w:bCs/>
                <w:szCs w:val="21"/>
              </w:rPr>
              <w:t>公开发表的相关学术论文</w:t>
            </w:r>
          </w:p>
        </w:tc>
      </w:tr>
      <w:tr w:rsidR="00D2703E" w14:paraId="4C514D60" w14:textId="77777777" w:rsidTr="00607718">
        <w:trPr>
          <w:jc w:val="center"/>
        </w:trPr>
        <w:tc>
          <w:tcPr>
            <w:tcW w:w="822" w:type="dxa"/>
            <w:tcBorders>
              <w:top w:val="single" w:sz="4" w:space="0" w:color="000000"/>
              <w:left w:val="single" w:sz="4" w:space="0" w:color="000000"/>
              <w:bottom w:val="single" w:sz="4" w:space="0" w:color="000000"/>
              <w:right w:val="single" w:sz="4" w:space="0" w:color="000000"/>
            </w:tcBorders>
            <w:vAlign w:val="center"/>
          </w:tcPr>
          <w:p w14:paraId="25B5992B" w14:textId="77777777" w:rsidR="00D2703E" w:rsidRDefault="00D2703E" w:rsidP="00F4699F">
            <w:pPr>
              <w:spacing w:beforeLines="50" w:before="156" w:afterLines="50" w:after="156"/>
              <w:jc w:val="center"/>
              <w:rPr>
                <w:sz w:val="24"/>
              </w:rPr>
            </w:pPr>
            <w:r>
              <w:rPr>
                <w:sz w:val="24"/>
              </w:rPr>
              <w:t>4</w:t>
            </w:r>
          </w:p>
        </w:tc>
        <w:tc>
          <w:tcPr>
            <w:tcW w:w="1063" w:type="dxa"/>
            <w:tcBorders>
              <w:top w:val="single" w:sz="4" w:space="0" w:color="000000"/>
              <w:left w:val="single" w:sz="4" w:space="0" w:color="000000"/>
              <w:bottom w:val="single" w:sz="4" w:space="0" w:color="000000"/>
              <w:right w:val="single" w:sz="4" w:space="0" w:color="000000"/>
            </w:tcBorders>
            <w:vAlign w:val="center"/>
          </w:tcPr>
          <w:p w14:paraId="42C1DC6A" w14:textId="77777777" w:rsidR="00D2703E" w:rsidRDefault="00D2703E" w:rsidP="002C16A1">
            <w:pPr>
              <w:spacing w:beforeLines="50" w:before="156" w:afterLines="50" w:after="156"/>
              <w:rPr>
                <w:sz w:val="24"/>
              </w:rPr>
            </w:pPr>
            <w:r w:rsidRPr="001F5D13">
              <w:rPr>
                <w:bCs/>
                <w:szCs w:val="21"/>
              </w:rPr>
              <w:t>论文合著</w:t>
            </w:r>
          </w:p>
        </w:tc>
        <w:tc>
          <w:tcPr>
            <w:tcW w:w="1919" w:type="dxa"/>
            <w:tcBorders>
              <w:top w:val="single" w:sz="4" w:space="0" w:color="000000"/>
              <w:left w:val="single" w:sz="4" w:space="0" w:color="000000"/>
              <w:bottom w:val="single" w:sz="4" w:space="0" w:color="000000"/>
              <w:right w:val="single" w:sz="4" w:space="0" w:color="000000"/>
            </w:tcBorders>
            <w:vAlign w:val="center"/>
          </w:tcPr>
          <w:p w14:paraId="2231A786" w14:textId="77777777" w:rsidR="00D2703E" w:rsidRPr="00042725" w:rsidRDefault="00D2703E" w:rsidP="002C16A1">
            <w:pPr>
              <w:spacing w:beforeLines="50" w:before="156" w:afterLines="50" w:after="156"/>
              <w:rPr>
                <w:bCs/>
                <w:szCs w:val="21"/>
              </w:rPr>
            </w:pPr>
            <w:r w:rsidRPr="00042725">
              <w:rPr>
                <w:bCs/>
                <w:szCs w:val="21"/>
              </w:rPr>
              <w:t>张兴昌</w:t>
            </w:r>
            <w:r w:rsidRPr="00042725">
              <w:rPr>
                <w:bCs/>
                <w:szCs w:val="21"/>
              </w:rPr>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65F4916D" w14:textId="5A227FC6" w:rsidR="00D2703E" w:rsidRPr="00042725" w:rsidRDefault="00D2703E" w:rsidP="002C16A1">
            <w:pPr>
              <w:spacing w:beforeLines="50" w:before="156" w:afterLines="50" w:after="156"/>
              <w:rPr>
                <w:bCs/>
                <w:szCs w:val="21"/>
              </w:rPr>
            </w:pPr>
            <w:r w:rsidRPr="00042725">
              <w:rPr>
                <w:bCs/>
                <w:szCs w:val="21"/>
              </w:rPr>
              <w:t>2007-202</w:t>
            </w:r>
            <w:r w:rsidR="00731FE5">
              <w:rPr>
                <w:bCs/>
                <w:szCs w:val="21"/>
              </w:rPr>
              <w:t>1</w:t>
            </w:r>
          </w:p>
        </w:tc>
        <w:tc>
          <w:tcPr>
            <w:tcW w:w="1920" w:type="dxa"/>
            <w:tcBorders>
              <w:top w:val="single" w:sz="4" w:space="0" w:color="000000"/>
              <w:left w:val="single" w:sz="4" w:space="0" w:color="000000"/>
              <w:bottom w:val="single" w:sz="4" w:space="0" w:color="000000"/>
              <w:right w:val="single" w:sz="4" w:space="0" w:color="000000"/>
            </w:tcBorders>
            <w:vAlign w:val="center"/>
          </w:tcPr>
          <w:p w14:paraId="727BE2F4" w14:textId="77777777" w:rsidR="00D2703E" w:rsidRPr="00042725" w:rsidRDefault="00D2703E" w:rsidP="002C16A1">
            <w:pPr>
              <w:spacing w:beforeLines="50" w:before="156" w:afterLines="50" w:after="156"/>
              <w:rPr>
                <w:bCs/>
                <w:szCs w:val="21"/>
              </w:rPr>
            </w:pPr>
            <w:r w:rsidRPr="00042725">
              <w:rPr>
                <w:bCs/>
                <w:szCs w:val="21"/>
              </w:rPr>
              <w:t>代表性论文</w:t>
            </w:r>
            <w:r w:rsidRPr="00042725">
              <w:rPr>
                <w:bCs/>
                <w:szCs w:val="21"/>
              </w:rPr>
              <w:t>3</w:t>
            </w:r>
            <w:r w:rsidRPr="00042725">
              <w:rPr>
                <w:bCs/>
                <w:szCs w:val="21"/>
              </w:rPr>
              <w:t>、</w:t>
            </w:r>
            <w:r w:rsidRPr="00042725">
              <w:rPr>
                <w:bCs/>
                <w:szCs w:val="21"/>
              </w:rPr>
              <w:t>5</w:t>
            </w:r>
          </w:p>
        </w:tc>
        <w:tc>
          <w:tcPr>
            <w:tcW w:w="1921" w:type="dxa"/>
            <w:tcBorders>
              <w:top w:val="single" w:sz="4" w:space="0" w:color="000000"/>
              <w:left w:val="single" w:sz="4" w:space="0" w:color="000000"/>
              <w:bottom w:val="single" w:sz="4" w:space="0" w:color="000000"/>
              <w:right w:val="single" w:sz="4" w:space="0" w:color="000000"/>
            </w:tcBorders>
          </w:tcPr>
          <w:p w14:paraId="15BE9B1C" w14:textId="77777777" w:rsidR="00D2703E" w:rsidRPr="00042725" w:rsidRDefault="00D2703E" w:rsidP="002C16A1">
            <w:pPr>
              <w:spacing w:beforeLines="50" w:before="156" w:afterLines="50" w:after="156"/>
              <w:rPr>
                <w:bCs/>
                <w:szCs w:val="21"/>
              </w:rPr>
            </w:pPr>
            <w:r w:rsidRPr="00042725">
              <w:rPr>
                <w:bCs/>
                <w:szCs w:val="21"/>
              </w:rPr>
              <w:t>公开发表的相关学术论文</w:t>
            </w:r>
          </w:p>
        </w:tc>
      </w:tr>
      <w:tr w:rsidR="00D2703E" w14:paraId="570DA1A5" w14:textId="77777777" w:rsidTr="00131471">
        <w:trPr>
          <w:trHeight w:val="1868"/>
          <w:jc w:val="center"/>
        </w:trPr>
        <w:tc>
          <w:tcPr>
            <w:tcW w:w="8779" w:type="dxa"/>
            <w:gridSpan w:val="6"/>
            <w:tcBorders>
              <w:top w:val="single" w:sz="4" w:space="0" w:color="000000"/>
              <w:left w:val="single" w:sz="4" w:space="0" w:color="000000"/>
              <w:bottom w:val="single" w:sz="4" w:space="0" w:color="000000"/>
              <w:right w:val="single" w:sz="4" w:space="0" w:color="000000"/>
            </w:tcBorders>
            <w:vAlign w:val="center"/>
          </w:tcPr>
          <w:p w14:paraId="16F2E6BE" w14:textId="77777777" w:rsidR="00131471" w:rsidRDefault="00D2703E" w:rsidP="00131471">
            <w:pPr>
              <w:pStyle w:val="a8"/>
              <w:adjustRightInd w:val="0"/>
              <w:snapToGrid w:val="0"/>
              <w:ind w:firstLineChars="0" w:firstLine="0"/>
              <w:jc w:val="left"/>
              <w:rPr>
                <w:rFonts w:ascii="Times New Roman"/>
                <w:b/>
                <w:sz w:val="21"/>
                <w:szCs w:val="21"/>
              </w:rPr>
            </w:pPr>
            <w:r w:rsidRPr="001F5D13">
              <w:rPr>
                <w:rFonts w:ascii="Times New Roman"/>
                <w:b/>
                <w:sz w:val="21"/>
                <w:szCs w:val="21"/>
              </w:rPr>
              <w:t>完成人合作关系说明</w:t>
            </w:r>
          </w:p>
          <w:p w14:paraId="6585BF6D" w14:textId="1EDC7794" w:rsidR="00D2703E" w:rsidRDefault="00D2703E" w:rsidP="00131471">
            <w:pPr>
              <w:pStyle w:val="a8"/>
              <w:adjustRightInd w:val="0"/>
              <w:snapToGrid w:val="0"/>
              <w:spacing w:line="240" w:lineRule="auto"/>
              <w:ind w:firstLineChars="0" w:firstLine="0"/>
              <w:jc w:val="left"/>
            </w:pPr>
            <w:r w:rsidRPr="00D2703E">
              <w:rPr>
                <w:rFonts w:ascii="Times New Roman" w:hint="eastAsia"/>
                <w:sz w:val="21"/>
                <w:szCs w:val="21"/>
              </w:rPr>
              <w:t>该项目第</w:t>
            </w:r>
            <w:r w:rsidRPr="00D2703E">
              <w:rPr>
                <w:rFonts w:ascii="Times New Roman" w:hint="eastAsia"/>
                <w:sz w:val="21"/>
                <w:szCs w:val="21"/>
              </w:rPr>
              <w:t>1</w:t>
            </w:r>
            <w:r w:rsidRPr="00D2703E">
              <w:rPr>
                <w:rFonts w:ascii="Times New Roman" w:hint="eastAsia"/>
                <w:sz w:val="21"/>
                <w:szCs w:val="21"/>
              </w:rPr>
              <w:t>完成人王云强研究员全面负责制定项目的总体方案、技术路线、实施计划与成果总结，第</w:t>
            </w:r>
            <w:r w:rsidRPr="00D2703E">
              <w:rPr>
                <w:rFonts w:ascii="Times New Roman" w:hint="eastAsia"/>
                <w:sz w:val="21"/>
                <w:szCs w:val="21"/>
              </w:rPr>
              <w:t>2</w:t>
            </w:r>
            <w:r w:rsidRPr="00D2703E">
              <w:rPr>
                <w:rFonts w:ascii="Times New Roman" w:hint="eastAsia"/>
                <w:sz w:val="21"/>
                <w:szCs w:val="21"/>
              </w:rPr>
              <w:t>完成人（杨阳副研究员）和第</w:t>
            </w:r>
            <w:r w:rsidRPr="00D2703E">
              <w:rPr>
                <w:rFonts w:ascii="Times New Roman" w:hint="eastAsia"/>
                <w:sz w:val="21"/>
                <w:szCs w:val="21"/>
              </w:rPr>
              <w:t>3</w:t>
            </w:r>
            <w:r w:rsidRPr="00D2703E">
              <w:rPr>
                <w:rFonts w:ascii="Times New Roman" w:hint="eastAsia"/>
                <w:sz w:val="21"/>
                <w:szCs w:val="21"/>
              </w:rPr>
              <w:t>完成人（张萍</w:t>
            </w:r>
            <w:proofErr w:type="gramStart"/>
            <w:r w:rsidRPr="00D2703E">
              <w:rPr>
                <w:rFonts w:ascii="Times New Roman" w:hint="eastAsia"/>
                <w:sz w:val="21"/>
                <w:szCs w:val="21"/>
              </w:rPr>
              <w:t>萍</w:t>
            </w:r>
            <w:proofErr w:type="gramEnd"/>
            <w:r w:rsidRPr="00D2703E">
              <w:rPr>
                <w:rFonts w:ascii="Times New Roman" w:hint="eastAsia"/>
                <w:sz w:val="21"/>
                <w:szCs w:val="21"/>
              </w:rPr>
              <w:t>副研究员）均为王云强研究员的团队成员，共同开展本项目的科学研究工作，合作撰写论文并公开发表。第</w:t>
            </w:r>
            <w:r w:rsidRPr="00D2703E">
              <w:rPr>
                <w:rFonts w:ascii="Times New Roman" w:hint="eastAsia"/>
                <w:sz w:val="21"/>
                <w:szCs w:val="21"/>
              </w:rPr>
              <w:t>4</w:t>
            </w:r>
            <w:r w:rsidRPr="00D2703E">
              <w:rPr>
                <w:rFonts w:ascii="Times New Roman" w:hint="eastAsia"/>
                <w:sz w:val="21"/>
                <w:szCs w:val="21"/>
              </w:rPr>
              <w:t>完成人张兴昌研究员，曾是王云强研究员的硕士生导师、张萍萍副研究员的博士后</w:t>
            </w:r>
            <w:r w:rsidR="00627675">
              <w:rPr>
                <w:rFonts w:ascii="Times New Roman" w:hint="eastAsia"/>
                <w:sz w:val="21"/>
                <w:szCs w:val="21"/>
              </w:rPr>
              <w:t>合作</w:t>
            </w:r>
            <w:r w:rsidRPr="00D2703E">
              <w:rPr>
                <w:rFonts w:ascii="Times New Roman" w:hint="eastAsia"/>
                <w:sz w:val="21"/>
                <w:szCs w:val="21"/>
              </w:rPr>
              <w:t>导师，长期指导该项目的相关试验，特别是代表性论文</w:t>
            </w:r>
            <w:r w:rsidRPr="00D2703E">
              <w:rPr>
                <w:rFonts w:ascii="Times New Roman" w:hint="eastAsia"/>
                <w:sz w:val="21"/>
                <w:szCs w:val="21"/>
              </w:rPr>
              <w:t>3</w:t>
            </w:r>
            <w:r w:rsidRPr="00D2703E">
              <w:rPr>
                <w:rFonts w:ascii="Times New Roman" w:hint="eastAsia"/>
                <w:sz w:val="21"/>
                <w:szCs w:val="21"/>
              </w:rPr>
              <w:t>和</w:t>
            </w:r>
            <w:r w:rsidRPr="00D2703E">
              <w:rPr>
                <w:rFonts w:ascii="Times New Roman" w:hint="eastAsia"/>
                <w:sz w:val="21"/>
                <w:szCs w:val="21"/>
              </w:rPr>
              <w:t>5</w:t>
            </w:r>
            <w:r w:rsidRPr="00D2703E">
              <w:rPr>
                <w:rFonts w:ascii="Times New Roman" w:hint="eastAsia"/>
                <w:sz w:val="21"/>
                <w:szCs w:val="21"/>
              </w:rPr>
              <w:t>的研究工作</w:t>
            </w:r>
            <w:r w:rsidR="00607718">
              <w:rPr>
                <w:rFonts w:hint="eastAsia"/>
                <w:szCs w:val="21"/>
              </w:rPr>
              <w:t>。</w:t>
            </w:r>
          </w:p>
        </w:tc>
      </w:tr>
    </w:tbl>
    <w:p w14:paraId="00AE2C55" w14:textId="77777777" w:rsidR="00D2703E" w:rsidRDefault="00D2703E" w:rsidP="0092460C">
      <w:pPr>
        <w:widowControl/>
        <w:spacing w:line="400" w:lineRule="exact"/>
        <w:rPr>
          <w:rFonts w:ascii="宋体" w:eastAsia="黑体" w:hAnsi="宋体" w:cs="宋体"/>
          <w:bCs/>
          <w:kern w:val="0"/>
          <w:sz w:val="28"/>
          <w:szCs w:val="27"/>
        </w:rPr>
      </w:pPr>
    </w:p>
    <w:sectPr w:rsidR="00D2703E" w:rsidSect="00807A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1AA76" w14:textId="77777777" w:rsidR="00AE5F15" w:rsidRDefault="00AE5F15" w:rsidP="00EF65C4">
      <w:r>
        <w:separator/>
      </w:r>
    </w:p>
  </w:endnote>
  <w:endnote w:type="continuationSeparator" w:id="0">
    <w:p w14:paraId="00F9C822" w14:textId="77777777" w:rsidR="00AE5F15" w:rsidRDefault="00AE5F15" w:rsidP="00EF6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71A11" w14:textId="77777777" w:rsidR="00AE5F15" w:rsidRDefault="00AE5F15" w:rsidP="00EF65C4">
      <w:r>
        <w:separator/>
      </w:r>
    </w:p>
  </w:footnote>
  <w:footnote w:type="continuationSeparator" w:id="0">
    <w:p w14:paraId="4E4D2BC6" w14:textId="77777777" w:rsidR="00AE5F15" w:rsidRDefault="00AE5F15" w:rsidP="00EF65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01F3C"/>
    <w:multiLevelType w:val="multilevel"/>
    <w:tmpl w:val="14D01F3C"/>
    <w:lvl w:ilvl="0">
      <w:start w:val="1"/>
      <w:numFmt w:val="decimal"/>
      <w:lvlText w:val="%1."/>
      <w:lvlJc w:val="left"/>
      <w:pPr>
        <w:ind w:left="1352" w:hanging="360"/>
      </w:pPr>
      <w:rPr>
        <w:rFonts w:hint="default"/>
        <w:b/>
      </w:rPr>
    </w:lvl>
    <w:lvl w:ilvl="1">
      <w:start w:val="1"/>
      <w:numFmt w:val="lowerLetter"/>
      <w:lvlText w:val="%2)"/>
      <w:lvlJc w:val="left"/>
      <w:pPr>
        <w:ind w:left="1832" w:hanging="420"/>
      </w:pPr>
    </w:lvl>
    <w:lvl w:ilvl="2">
      <w:start w:val="1"/>
      <w:numFmt w:val="lowerRoman"/>
      <w:lvlText w:val="%3."/>
      <w:lvlJc w:val="right"/>
      <w:pPr>
        <w:ind w:left="2252" w:hanging="420"/>
      </w:pPr>
    </w:lvl>
    <w:lvl w:ilvl="3">
      <w:start w:val="1"/>
      <w:numFmt w:val="decimal"/>
      <w:lvlText w:val="%4."/>
      <w:lvlJc w:val="left"/>
      <w:pPr>
        <w:ind w:left="2672" w:hanging="420"/>
      </w:pPr>
    </w:lvl>
    <w:lvl w:ilvl="4">
      <w:start w:val="1"/>
      <w:numFmt w:val="lowerLetter"/>
      <w:lvlText w:val="%5)"/>
      <w:lvlJc w:val="left"/>
      <w:pPr>
        <w:ind w:left="3092" w:hanging="420"/>
      </w:pPr>
    </w:lvl>
    <w:lvl w:ilvl="5">
      <w:start w:val="1"/>
      <w:numFmt w:val="lowerRoman"/>
      <w:lvlText w:val="%6."/>
      <w:lvlJc w:val="right"/>
      <w:pPr>
        <w:ind w:left="3512" w:hanging="420"/>
      </w:pPr>
    </w:lvl>
    <w:lvl w:ilvl="6">
      <w:start w:val="1"/>
      <w:numFmt w:val="decimal"/>
      <w:lvlText w:val="%7."/>
      <w:lvlJc w:val="left"/>
      <w:pPr>
        <w:ind w:left="3932" w:hanging="420"/>
      </w:pPr>
    </w:lvl>
    <w:lvl w:ilvl="7">
      <w:start w:val="1"/>
      <w:numFmt w:val="lowerLetter"/>
      <w:lvlText w:val="%8)"/>
      <w:lvlJc w:val="left"/>
      <w:pPr>
        <w:ind w:left="4352" w:hanging="420"/>
      </w:pPr>
    </w:lvl>
    <w:lvl w:ilvl="8">
      <w:start w:val="1"/>
      <w:numFmt w:val="lowerRoman"/>
      <w:lvlText w:val="%9."/>
      <w:lvlJc w:val="right"/>
      <w:pPr>
        <w:ind w:left="4772" w:hanging="420"/>
      </w:pPr>
    </w:lvl>
  </w:abstractNum>
  <w:abstractNum w:abstractNumId="1" w15:restartNumberingAfterBreak="0">
    <w:nsid w:val="2B5231F1"/>
    <w:multiLevelType w:val="hybridMultilevel"/>
    <w:tmpl w:val="8506C708"/>
    <w:lvl w:ilvl="0" w:tplc="8DAEB49E">
      <w:start w:val="1"/>
      <w:numFmt w:val="decimal"/>
      <w:lvlText w:val="%1."/>
      <w:lvlJc w:val="left"/>
      <w:pPr>
        <w:ind w:left="774" w:hanging="360"/>
      </w:pPr>
      <w:rPr>
        <w:rFonts w:hint="default"/>
      </w:rPr>
    </w:lvl>
    <w:lvl w:ilvl="1" w:tplc="04090019" w:tentative="1">
      <w:start w:val="1"/>
      <w:numFmt w:val="lowerLetter"/>
      <w:lvlText w:val="%2)"/>
      <w:lvlJc w:val="left"/>
      <w:pPr>
        <w:ind w:left="1254" w:hanging="420"/>
      </w:pPr>
    </w:lvl>
    <w:lvl w:ilvl="2" w:tplc="0409001B" w:tentative="1">
      <w:start w:val="1"/>
      <w:numFmt w:val="lowerRoman"/>
      <w:lvlText w:val="%3."/>
      <w:lvlJc w:val="right"/>
      <w:pPr>
        <w:ind w:left="1674" w:hanging="420"/>
      </w:pPr>
    </w:lvl>
    <w:lvl w:ilvl="3" w:tplc="0409000F" w:tentative="1">
      <w:start w:val="1"/>
      <w:numFmt w:val="decimal"/>
      <w:lvlText w:val="%4."/>
      <w:lvlJc w:val="left"/>
      <w:pPr>
        <w:ind w:left="2094" w:hanging="420"/>
      </w:pPr>
    </w:lvl>
    <w:lvl w:ilvl="4" w:tplc="04090019" w:tentative="1">
      <w:start w:val="1"/>
      <w:numFmt w:val="lowerLetter"/>
      <w:lvlText w:val="%5)"/>
      <w:lvlJc w:val="left"/>
      <w:pPr>
        <w:ind w:left="2514" w:hanging="420"/>
      </w:pPr>
    </w:lvl>
    <w:lvl w:ilvl="5" w:tplc="0409001B" w:tentative="1">
      <w:start w:val="1"/>
      <w:numFmt w:val="lowerRoman"/>
      <w:lvlText w:val="%6."/>
      <w:lvlJc w:val="right"/>
      <w:pPr>
        <w:ind w:left="2934" w:hanging="420"/>
      </w:pPr>
    </w:lvl>
    <w:lvl w:ilvl="6" w:tplc="0409000F" w:tentative="1">
      <w:start w:val="1"/>
      <w:numFmt w:val="decimal"/>
      <w:lvlText w:val="%7."/>
      <w:lvlJc w:val="left"/>
      <w:pPr>
        <w:ind w:left="3354" w:hanging="420"/>
      </w:pPr>
    </w:lvl>
    <w:lvl w:ilvl="7" w:tplc="04090019" w:tentative="1">
      <w:start w:val="1"/>
      <w:numFmt w:val="lowerLetter"/>
      <w:lvlText w:val="%8)"/>
      <w:lvlJc w:val="left"/>
      <w:pPr>
        <w:ind w:left="3774" w:hanging="420"/>
      </w:pPr>
    </w:lvl>
    <w:lvl w:ilvl="8" w:tplc="0409001B" w:tentative="1">
      <w:start w:val="1"/>
      <w:numFmt w:val="lowerRoman"/>
      <w:lvlText w:val="%9."/>
      <w:lvlJc w:val="right"/>
      <w:pPr>
        <w:ind w:left="4194" w:hanging="420"/>
      </w:pPr>
    </w:lvl>
  </w:abstractNum>
  <w:abstractNum w:abstractNumId="2" w15:restartNumberingAfterBreak="0">
    <w:nsid w:val="5667E7FA"/>
    <w:multiLevelType w:val="singleLevel"/>
    <w:tmpl w:val="5667E7FA"/>
    <w:lvl w:ilvl="0">
      <w:start w:val="5"/>
      <w:numFmt w:val="chineseCounting"/>
      <w:suff w:val="nothing"/>
      <w:lvlText w:val="%1、"/>
      <w:lvlJc w:val="left"/>
    </w:lvl>
  </w:abstractNum>
  <w:abstractNum w:abstractNumId="3" w15:restartNumberingAfterBreak="0">
    <w:nsid w:val="63CA0766"/>
    <w:multiLevelType w:val="hybridMultilevel"/>
    <w:tmpl w:val="AD0AC576"/>
    <w:lvl w:ilvl="0" w:tplc="EF8C6FA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A4F34F7"/>
    <w:multiLevelType w:val="hybridMultilevel"/>
    <w:tmpl w:val="1BC0F71C"/>
    <w:lvl w:ilvl="0" w:tplc="46E4E51C">
      <w:start w:val="1"/>
      <w:numFmt w:val="decimal"/>
      <w:lvlText w:val="（%1）"/>
      <w:lvlJc w:val="left"/>
      <w:pPr>
        <w:ind w:left="1139" w:hanging="720"/>
      </w:pPr>
      <w:rPr>
        <w:rFonts w:hint="default"/>
      </w:rPr>
    </w:lvl>
    <w:lvl w:ilvl="1" w:tplc="04090019" w:tentative="1">
      <w:start w:val="1"/>
      <w:numFmt w:val="lowerLetter"/>
      <w:lvlText w:val="%2)"/>
      <w:lvlJc w:val="left"/>
      <w:pPr>
        <w:ind w:left="1259" w:hanging="420"/>
      </w:pPr>
    </w:lvl>
    <w:lvl w:ilvl="2" w:tplc="0409001B" w:tentative="1">
      <w:start w:val="1"/>
      <w:numFmt w:val="lowerRoman"/>
      <w:lvlText w:val="%3."/>
      <w:lvlJc w:val="right"/>
      <w:pPr>
        <w:ind w:left="1679" w:hanging="420"/>
      </w:pPr>
    </w:lvl>
    <w:lvl w:ilvl="3" w:tplc="0409000F" w:tentative="1">
      <w:start w:val="1"/>
      <w:numFmt w:val="decimal"/>
      <w:lvlText w:val="%4."/>
      <w:lvlJc w:val="left"/>
      <w:pPr>
        <w:ind w:left="2099" w:hanging="420"/>
      </w:pPr>
    </w:lvl>
    <w:lvl w:ilvl="4" w:tplc="04090019" w:tentative="1">
      <w:start w:val="1"/>
      <w:numFmt w:val="lowerLetter"/>
      <w:lvlText w:val="%5)"/>
      <w:lvlJc w:val="left"/>
      <w:pPr>
        <w:ind w:left="2519" w:hanging="420"/>
      </w:pPr>
    </w:lvl>
    <w:lvl w:ilvl="5" w:tplc="0409001B" w:tentative="1">
      <w:start w:val="1"/>
      <w:numFmt w:val="lowerRoman"/>
      <w:lvlText w:val="%6."/>
      <w:lvlJc w:val="right"/>
      <w:pPr>
        <w:ind w:left="2939" w:hanging="420"/>
      </w:pPr>
    </w:lvl>
    <w:lvl w:ilvl="6" w:tplc="0409000F" w:tentative="1">
      <w:start w:val="1"/>
      <w:numFmt w:val="decimal"/>
      <w:lvlText w:val="%7."/>
      <w:lvlJc w:val="left"/>
      <w:pPr>
        <w:ind w:left="3359" w:hanging="420"/>
      </w:pPr>
    </w:lvl>
    <w:lvl w:ilvl="7" w:tplc="04090019" w:tentative="1">
      <w:start w:val="1"/>
      <w:numFmt w:val="lowerLetter"/>
      <w:lvlText w:val="%8)"/>
      <w:lvlJc w:val="left"/>
      <w:pPr>
        <w:ind w:left="3779" w:hanging="420"/>
      </w:pPr>
    </w:lvl>
    <w:lvl w:ilvl="8" w:tplc="0409001B" w:tentative="1">
      <w:start w:val="1"/>
      <w:numFmt w:val="lowerRoman"/>
      <w:lvlText w:val="%9."/>
      <w:lvlJc w:val="right"/>
      <w:pPr>
        <w:ind w:left="4199" w:hanging="420"/>
      </w:pPr>
    </w:lvl>
  </w:abstractNum>
  <w:num w:numId="1" w16cid:durableId="161969337">
    <w:abstractNumId w:val="2"/>
  </w:num>
  <w:num w:numId="2" w16cid:durableId="750276320">
    <w:abstractNumId w:val="0"/>
  </w:num>
  <w:num w:numId="3" w16cid:durableId="533004807">
    <w:abstractNumId w:val="1"/>
  </w:num>
  <w:num w:numId="4" w16cid:durableId="596668728">
    <w:abstractNumId w:val="3"/>
  </w:num>
  <w:num w:numId="5" w16cid:durableId="10557341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65C4"/>
    <w:rsid w:val="00002649"/>
    <w:rsid w:val="000027E7"/>
    <w:rsid w:val="0000351A"/>
    <w:rsid w:val="00006A3A"/>
    <w:rsid w:val="00007D4E"/>
    <w:rsid w:val="00013550"/>
    <w:rsid w:val="00014960"/>
    <w:rsid w:val="00014DF1"/>
    <w:rsid w:val="000204E2"/>
    <w:rsid w:val="00027DAA"/>
    <w:rsid w:val="00035C88"/>
    <w:rsid w:val="000364C4"/>
    <w:rsid w:val="00036D6D"/>
    <w:rsid w:val="000415EB"/>
    <w:rsid w:val="00043A7F"/>
    <w:rsid w:val="0004505A"/>
    <w:rsid w:val="00047892"/>
    <w:rsid w:val="00053ABF"/>
    <w:rsid w:val="00056E78"/>
    <w:rsid w:val="00067846"/>
    <w:rsid w:val="00084A76"/>
    <w:rsid w:val="00085F7D"/>
    <w:rsid w:val="00087065"/>
    <w:rsid w:val="000912B4"/>
    <w:rsid w:val="00094FF1"/>
    <w:rsid w:val="000A0154"/>
    <w:rsid w:val="000A53E5"/>
    <w:rsid w:val="000B513A"/>
    <w:rsid w:val="000B55E6"/>
    <w:rsid w:val="000C31E8"/>
    <w:rsid w:val="000D2201"/>
    <w:rsid w:val="000E1ACE"/>
    <w:rsid w:val="000E53C6"/>
    <w:rsid w:val="000F0BD4"/>
    <w:rsid w:val="000F4180"/>
    <w:rsid w:val="000F4F6E"/>
    <w:rsid w:val="000F600E"/>
    <w:rsid w:val="000F6C06"/>
    <w:rsid w:val="00104387"/>
    <w:rsid w:val="001065CC"/>
    <w:rsid w:val="00111DFB"/>
    <w:rsid w:val="00112537"/>
    <w:rsid w:val="001145AD"/>
    <w:rsid w:val="001164E2"/>
    <w:rsid w:val="001256B6"/>
    <w:rsid w:val="00131471"/>
    <w:rsid w:val="001369F5"/>
    <w:rsid w:val="00141ABD"/>
    <w:rsid w:val="00150EC1"/>
    <w:rsid w:val="00150FB7"/>
    <w:rsid w:val="001649DB"/>
    <w:rsid w:val="00165F30"/>
    <w:rsid w:val="001704F0"/>
    <w:rsid w:val="00170E96"/>
    <w:rsid w:val="00176DD0"/>
    <w:rsid w:val="00180A1D"/>
    <w:rsid w:val="00184BFD"/>
    <w:rsid w:val="0019507E"/>
    <w:rsid w:val="001A04B3"/>
    <w:rsid w:val="001A04EC"/>
    <w:rsid w:val="001A378E"/>
    <w:rsid w:val="001A68C1"/>
    <w:rsid w:val="001A7277"/>
    <w:rsid w:val="001A7E99"/>
    <w:rsid w:val="001D073C"/>
    <w:rsid w:val="001D0B58"/>
    <w:rsid w:val="001D49B0"/>
    <w:rsid w:val="001D618D"/>
    <w:rsid w:val="001F291C"/>
    <w:rsid w:val="001F4A12"/>
    <w:rsid w:val="001F5D13"/>
    <w:rsid w:val="001F7CB9"/>
    <w:rsid w:val="00201468"/>
    <w:rsid w:val="002036F3"/>
    <w:rsid w:val="00206505"/>
    <w:rsid w:val="00213489"/>
    <w:rsid w:val="0021522C"/>
    <w:rsid w:val="0022020F"/>
    <w:rsid w:val="0022397D"/>
    <w:rsid w:val="00225FC3"/>
    <w:rsid w:val="00227122"/>
    <w:rsid w:val="002278C5"/>
    <w:rsid w:val="002353AB"/>
    <w:rsid w:val="002364D9"/>
    <w:rsid w:val="0024561B"/>
    <w:rsid w:val="00245B72"/>
    <w:rsid w:val="00262736"/>
    <w:rsid w:val="002715FD"/>
    <w:rsid w:val="002726ED"/>
    <w:rsid w:val="00297E3C"/>
    <w:rsid w:val="002A764C"/>
    <w:rsid w:val="002A7689"/>
    <w:rsid w:val="002B0346"/>
    <w:rsid w:val="002B1648"/>
    <w:rsid w:val="002B2A7A"/>
    <w:rsid w:val="002C16A1"/>
    <w:rsid w:val="002C17E5"/>
    <w:rsid w:val="002C6461"/>
    <w:rsid w:val="002C6DB9"/>
    <w:rsid w:val="002D09C5"/>
    <w:rsid w:val="002F0E8B"/>
    <w:rsid w:val="002F464B"/>
    <w:rsid w:val="002F5264"/>
    <w:rsid w:val="0030030E"/>
    <w:rsid w:val="003024CB"/>
    <w:rsid w:val="003039DA"/>
    <w:rsid w:val="0030585B"/>
    <w:rsid w:val="00307CCB"/>
    <w:rsid w:val="003111A4"/>
    <w:rsid w:val="00313E0C"/>
    <w:rsid w:val="003142B2"/>
    <w:rsid w:val="00316844"/>
    <w:rsid w:val="0031737C"/>
    <w:rsid w:val="00317616"/>
    <w:rsid w:val="00320FA3"/>
    <w:rsid w:val="003230A5"/>
    <w:rsid w:val="003237E7"/>
    <w:rsid w:val="00333D05"/>
    <w:rsid w:val="003349E6"/>
    <w:rsid w:val="003351EE"/>
    <w:rsid w:val="0034170B"/>
    <w:rsid w:val="00341A1F"/>
    <w:rsid w:val="00342376"/>
    <w:rsid w:val="00346C36"/>
    <w:rsid w:val="003605E2"/>
    <w:rsid w:val="003657D5"/>
    <w:rsid w:val="003662E5"/>
    <w:rsid w:val="00376291"/>
    <w:rsid w:val="003802B1"/>
    <w:rsid w:val="00380EB2"/>
    <w:rsid w:val="00381033"/>
    <w:rsid w:val="003825C8"/>
    <w:rsid w:val="00383686"/>
    <w:rsid w:val="00385ED7"/>
    <w:rsid w:val="00386B1E"/>
    <w:rsid w:val="00391D9B"/>
    <w:rsid w:val="00397D17"/>
    <w:rsid w:val="003A020C"/>
    <w:rsid w:val="003A1738"/>
    <w:rsid w:val="003A3560"/>
    <w:rsid w:val="003A6A9A"/>
    <w:rsid w:val="003A7F6C"/>
    <w:rsid w:val="003C358A"/>
    <w:rsid w:val="003C6E7A"/>
    <w:rsid w:val="003D524E"/>
    <w:rsid w:val="003D5A42"/>
    <w:rsid w:val="003D5B53"/>
    <w:rsid w:val="003E159F"/>
    <w:rsid w:val="003E1CD1"/>
    <w:rsid w:val="003E6AB1"/>
    <w:rsid w:val="003F00E8"/>
    <w:rsid w:val="003F27EC"/>
    <w:rsid w:val="003F6A93"/>
    <w:rsid w:val="003F6B85"/>
    <w:rsid w:val="0040520A"/>
    <w:rsid w:val="004120A7"/>
    <w:rsid w:val="00412CAF"/>
    <w:rsid w:val="004161E4"/>
    <w:rsid w:val="00432A1D"/>
    <w:rsid w:val="004337BB"/>
    <w:rsid w:val="00437A17"/>
    <w:rsid w:val="00443B8A"/>
    <w:rsid w:val="0045045F"/>
    <w:rsid w:val="00452CE4"/>
    <w:rsid w:val="0045666E"/>
    <w:rsid w:val="0046151D"/>
    <w:rsid w:val="0046487B"/>
    <w:rsid w:val="00465F7E"/>
    <w:rsid w:val="00473E09"/>
    <w:rsid w:val="00480512"/>
    <w:rsid w:val="00481A3C"/>
    <w:rsid w:val="004831AD"/>
    <w:rsid w:val="0048659B"/>
    <w:rsid w:val="004913FA"/>
    <w:rsid w:val="004919DC"/>
    <w:rsid w:val="004B5489"/>
    <w:rsid w:val="004B56C4"/>
    <w:rsid w:val="004C0A12"/>
    <w:rsid w:val="004C6F2C"/>
    <w:rsid w:val="004C7110"/>
    <w:rsid w:val="004C75CC"/>
    <w:rsid w:val="004C7745"/>
    <w:rsid w:val="004D306F"/>
    <w:rsid w:val="004D55DE"/>
    <w:rsid w:val="004D59C4"/>
    <w:rsid w:val="004D5EFF"/>
    <w:rsid w:val="004D5F48"/>
    <w:rsid w:val="004D7FF0"/>
    <w:rsid w:val="004F18C3"/>
    <w:rsid w:val="004F6511"/>
    <w:rsid w:val="00502EAF"/>
    <w:rsid w:val="00504FB0"/>
    <w:rsid w:val="00511193"/>
    <w:rsid w:val="005121F7"/>
    <w:rsid w:val="00512481"/>
    <w:rsid w:val="005171C3"/>
    <w:rsid w:val="00523229"/>
    <w:rsid w:val="00530BB2"/>
    <w:rsid w:val="00532674"/>
    <w:rsid w:val="005337A8"/>
    <w:rsid w:val="00535EE8"/>
    <w:rsid w:val="005366AA"/>
    <w:rsid w:val="00551B08"/>
    <w:rsid w:val="00553DDA"/>
    <w:rsid w:val="00555C77"/>
    <w:rsid w:val="00563286"/>
    <w:rsid w:val="00567F10"/>
    <w:rsid w:val="00570478"/>
    <w:rsid w:val="005707D6"/>
    <w:rsid w:val="005804BF"/>
    <w:rsid w:val="00584484"/>
    <w:rsid w:val="00585CFE"/>
    <w:rsid w:val="00587AF4"/>
    <w:rsid w:val="00591890"/>
    <w:rsid w:val="00593C0D"/>
    <w:rsid w:val="005961FE"/>
    <w:rsid w:val="005A1B20"/>
    <w:rsid w:val="005A25C5"/>
    <w:rsid w:val="005B129F"/>
    <w:rsid w:val="005B3A19"/>
    <w:rsid w:val="005C7388"/>
    <w:rsid w:val="005D2CBB"/>
    <w:rsid w:val="005D49E2"/>
    <w:rsid w:val="005D71E8"/>
    <w:rsid w:val="005D7EC3"/>
    <w:rsid w:val="005E34BB"/>
    <w:rsid w:val="005E4DDC"/>
    <w:rsid w:val="005E5396"/>
    <w:rsid w:val="005E543A"/>
    <w:rsid w:val="005E5557"/>
    <w:rsid w:val="005F7330"/>
    <w:rsid w:val="005F7946"/>
    <w:rsid w:val="00600C5E"/>
    <w:rsid w:val="00602C5A"/>
    <w:rsid w:val="006063C7"/>
    <w:rsid w:val="00607718"/>
    <w:rsid w:val="0061132C"/>
    <w:rsid w:val="00623063"/>
    <w:rsid w:val="00627675"/>
    <w:rsid w:val="006339C0"/>
    <w:rsid w:val="00633E50"/>
    <w:rsid w:val="0063433A"/>
    <w:rsid w:val="00636092"/>
    <w:rsid w:val="006364B5"/>
    <w:rsid w:val="006369DB"/>
    <w:rsid w:val="00637FC4"/>
    <w:rsid w:val="00645852"/>
    <w:rsid w:val="00646E03"/>
    <w:rsid w:val="00647BC8"/>
    <w:rsid w:val="00652024"/>
    <w:rsid w:val="006668DB"/>
    <w:rsid w:val="00671FDF"/>
    <w:rsid w:val="00672651"/>
    <w:rsid w:val="00673902"/>
    <w:rsid w:val="00676904"/>
    <w:rsid w:val="00682364"/>
    <w:rsid w:val="00686711"/>
    <w:rsid w:val="006957B9"/>
    <w:rsid w:val="006A016A"/>
    <w:rsid w:val="006A1323"/>
    <w:rsid w:val="006A2DB2"/>
    <w:rsid w:val="006B0083"/>
    <w:rsid w:val="006B2D54"/>
    <w:rsid w:val="006E0E0A"/>
    <w:rsid w:val="006E43BF"/>
    <w:rsid w:val="00701D50"/>
    <w:rsid w:val="00702679"/>
    <w:rsid w:val="00722FF1"/>
    <w:rsid w:val="00727CF6"/>
    <w:rsid w:val="00727D31"/>
    <w:rsid w:val="00731FE5"/>
    <w:rsid w:val="00734C0D"/>
    <w:rsid w:val="0074567A"/>
    <w:rsid w:val="007602ED"/>
    <w:rsid w:val="0076436F"/>
    <w:rsid w:val="00766E30"/>
    <w:rsid w:val="00767225"/>
    <w:rsid w:val="00770ADA"/>
    <w:rsid w:val="00773E52"/>
    <w:rsid w:val="00782E6E"/>
    <w:rsid w:val="00784866"/>
    <w:rsid w:val="00791A1A"/>
    <w:rsid w:val="00792269"/>
    <w:rsid w:val="00796B3A"/>
    <w:rsid w:val="007A4BD1"/>
    <w:rsid w:val="007A7F4E"/>
    <w:rsid w:val="007B224E"/>
    <w:rsid w:val="007C12CE"/>
    <w:rsid w:val="007C16EB"/>
    <w:rsid w:val="007C1F31"/>
    <w:rsid w:val="007D463C"/>
    <w:rsid w:val="007D4A21"/>
    <w:rsid w:val="007E2A89"/>
    <w:rsid w:val="007E31E9"/>
    <w:rsid w:val="007E5AF0"/>
    <w:rsid w:val="00803C39"/>
    <w:rsid w:val="00805A48"/>
    <w:rsid w:val="00806170"/>
    <w:rsid w:val="00807AEC"/>
    <w:rsid w:val="00810905"/>
    <w:rsid w:val="00812F67"/>
    <w:rsid w:val="00814C24"/>
    <w:rsid w:val="00815EF2"/>
    <w:rsid w:val="00821744"/>
    <w:rsid w:val="0082595F"/>
    <w:rsid w:val="00834172"/>
    <w:rsid w:val="00841560"/>
    <w:rsid w:val="008476FA"/>
    <w:rsid w:val="00847ED1"/>
    <w:rsid w:val="00852D1D"/>
    <w:rsid w:val="00852F17"/>
    <w:rsid w:val="008565CF"/>
    <w:rsid w:val="00861569"/>
    <w:rsid w:val="00866F17"/>
    <w:rsid w:val="00866F34"/>
    <w:rsid w:val="00873E5D"/>
    <w:rsid w:val="008927F7"/>
    <w:rsid w:val="008A2956"/>
    <w:rsid w:val="008A6D26"/>
    <w:rsid w:val="008B2640"/>
    <w:rsid w:val="008B2D5D"/>
    <w:rsid w:val="008B6A9C"/>
    <w:rsid w:val="008C2FCE"/>
    <w:rsid w:val="008C6165"/>
    <w:rsid w:val="008D1D27"/>
    <w:rsid w:val="008D4225"/>
    <w:rsid w:val="008D6D76"/>
    <w:rsid w:val="008D79C1"/>
    <w:rsid w:val="008E1BF1"/>
    <w:rsid w:val="008E4558"/>
    <w:rsid w:val="008E4672"/>
    <w:rsid w:val="008F044D"/>
    <w:rsid w:val="008F1BC7"/>
    <w:rsid w:val="00901ECA"/>
    <w:rsid w:val="009029F3"/>
    <w:rsid w:val="009121BB"/>
    <w:rsid w:val="009225F1"/>
    <w:rsid w:val="0092460C"/>
    <w:rsid w:val="0092504A"/>
    <w:rsid w:val="00927A57"/>
    <w:rsid w:val="00940EB6"/>
    <w:rsid w:val="00941F84"/>
    <w:rsid w:val="00944F1C"/>
    <w:rsid w:val="009532A7"/>
    <w:rsid w:val="00956771"/>
    <w:rsid w:val="00956B50"/>
    <w:rsid w:val="00957A4E"/>
    <w:rsid w:val="0096591F"/>
    <w:rsid w:val="00970E0B"/>
    <w:rsid w:val="00976166"/>
    <w:rsid w:val="0098140E"/>
    <w:rsid w:val="009816F9"/>
    <w:rsid w:val="00982DA4"/>
    <w:rsid w:val="009866AD"/>
    <w:rsid w:val="00990289"/>
    <w:rsid w:val="00992B32"/>
    <w:rsid w:val="00994440"/>
    <w:rsid w:val="009A2AB5"/>
    <w:rsid w:val="009A35B9"/>
    <w:rsid w:val="009A40B1"/>
    <w:rsid w:val="009A5132"/>
    <w:rsid w:val="009A533F"/>
    <w:rsid w:val="009A538D"/>
    <w:rsid w:val="009A684E"/>
    <w:rsid w:val="009B27D1"/>
    <w:rsid w:val="009C1FEB"/>
    <w:rsid w:val="009C29E3"/>
    <w:rsid w:val="009C2EE6"/>
    <w:rsid w:val="009C33F1"/>
    <w:rsid w:val="009C4F31"/>
    <w:rsid w:val="009C711A"/>
    <w:rsid w:val="009D36CE"/>
    <w:rsid w:val="009E1D28"/>
    <w:rsid w:val="009E24DC"/>
    <w:rsid w:val="009E25D7"/>
    <w:rsid w:val="009E30E6"/>
    <w:rsid w:val="009E4E07"/>
    <w:rsid w:val="009E576F"/>
    <w:rsid w:val="009E5FBF"/>
    <w:rsid w:val="00A019F6"/>
    <w:rsid w:val="00A01C9C"/>
    <w:rsid w:val="00A0229C"/>
    <w:rsid w:val="00A031B1"/>
    <w:rsid w:val="00A0431F"/>
    <w:rsid w:val="00A0599A"/>
    <w:rsid w:val="00A05D54"/>
    <w:rsid w:val="00A06066"/>
    <w:rsid w:val="00A064A2"/>
    <w:rsid w:val="00A1491F"/>
    <w:rsid w:val="00A151F1"/>
    <w:rsid w:val="00A21C0C"/>
    <w:rsid w:val="00A248D0"/>
    <w:rsid w:val="00A24BA8"/>
    <w:rsid w:val="00A3268A"/>
    <w:rsid w:val="00A36B7B"/>
    <w:rsid w:val="00A36BA1"/>
    <w:rsid w:val="00A43F8F"/>
    <w:rsid w:val="00A4508C"/>
    <w:rsid w:val="00A4596D"/>
    <w:rsid w:val="00A5122C"/>
    <w:rsid w:val="00A51AFD"/>
    <w:rsid w:val="00A55176"/>
    <w:rsid w:val="00A734A6"/>
    <w:rsid w:val="00A8022E"/>
    <w:rsid w:val="00A902AA"/>
    <w:rsid w:val="00A93B28"/>
    <w:rsid w:val="00A97B0E"/>
    <w:rsid w:val="00AA46AD"/>
    <w:rsid w:val="00AA636B"/>
    <w:rsid w:val="00AB23D0"/>
    <w:rsid w:val="00AB5EC7"/>
    <w:rsid w:val="00AB6E1F"/>
    <w:rsid w:val="00AC19A5"/>
    <w:rsid w:val="00AC6158"/>
    <w:rsid w:val="00AC6E14"/>
    <w:rsid w:val="00AC6F9D"/>
    <w:rsid w:val="00AD111B"/>
    <w:rsid w:val="00AD591A"/>
    <w:rsid w:val="00AD71CE"/>
    <w:rsid w:val="00AE467E"/>
    <w:rsid w:val="00AE5C0C"/>
    <w:rsid w:val="00AE5F15"/>
    <w:rsid w:val="00AF5F01"/>
    <w:rsid w:val="00B02659"/>
    <w:rsid w:val="00B04EC3"/>
    <w:rsid w:val="00B05E69"/>
    <w:rsid w:val="00B13850"/>
    <w:rsid w:val="00B2183C"/>
    <w:rsid w:val="00B3593E"/>
    <w:rsid w:val="00B4197F"/>
    <w:rsid w:val="00B43EED"/>
    <w:rsid w:val="00B5081A"/>
    <w:rsid w:val="00B55176"/>
    <w:rsid w:val="00B77505"/>
    <w:rsid w:val="00B84DB5"/>
    <w:rsid w:val="00B93E9D"/>
    <w:rsid w:val="00B9789E"/>
    <w:rsid w:val="00BA1C70"/>
    <w:rsid w:val="00BA522E"/>
    <w:rsid w:val="00BB46DD"/>
    <w:rsid w:val="00BB5466"/>
    <w:rsid w:val="00BC33F7"/>
    <w:rsid w:val="00BD5FC5"/>
    <w:rsid w:val="00BD6741"/>
    <w:rsid w:val="00BD7260"/>
    <w:rsid w:val="00BD7FFB"/>
    <w:rsid w:val="00BE1F81"/>
    <w:rsid w:val="00C05674"/>
    <w:rsid w:val="00C12B25"/>
    <w:rsid w:val="00C15187"/>
    <w:rsid w:val="00C33F90"/>
    <w:rsid w:val="00C350C7"/>
    <w:rsid w:val="00C353C4"/>
    <w:rsid w:val="00C41B0B"/>
    <w:rsid w:val="00C43504"/>
    <w:rsid w:val="00C47AFB"/>
    <w:rsid w:val="00C517EF"/>
    <w:rsid w:val="00C5678D"/>
    <w:rsid w:val="00C601AA"/>
    <w:rsid w:val="00C700AB"/>
    <w:rsid w:val="00C71E33"/>
    <w:rsid w:val="00C73F0E"/>
    <w:rsid w:val="00C7500E"/>
    <w:rsid w:val="00C85B75"/>
    <w:rsid w:val="00C8625A"/>
    <w:rsid w:val="00CA5C81"/>
    <w:rsid w:val="00CA75B5"/>
    <w:rsid w:val="00CB0C39"/>
    <w:rsid w:val="00CB1886"/>
    <w:rsid w:val="00CC06ED"/>
    <w:rsid w:val="00CC1686"/>
    <w:rsid w:val="00CD667C"/>
    <w:rsid w:val="00CD731F"/>
    <w:rsid w:val="00CD7DB7"/>
    <w:rsid w:val="00CE3590"/>
    <w:rsid w:val="00CE6AA1"/>
    <w:rsid w:val="00CF18E0"/>
    <w:rsid w:val="00CF38BE"/>
    <w:rsid w:val="00CF746A"/>
    <w:rsid w:val="00D010DD"/>
    <w:rsid w:val="00D01477"/>
    <w:rsid w:val="00D052DF"/>
    <w:rsid w:val="00D07318"/>
    <w:rsid w:val="00D121EF"/>
    <w:rsid w:val="00D16E31"/>
    <w:rsid w:val="00D2703E"/>
    <w:rsid w:val="00D27BC9"/>
    <w:rsid w:val="00D31018"/>
    <w:rsid w:val="00D41137"/>
    <w:rsid w:val="00D46C68"/>
    <w:rsid w:val="00D50D84"/>
    <w:rsid w:val="00D63101"/>
    <w:rsid w:val="00D64894"/>
    <w:rsid w:val="00D654FD"/>
    <w:rsid w:val="00D951A8"/>
    <w:rsid w:val="00DA1401"/>
    <w:rsid w:val="00DA189E"/>
    <w:rsid w:val="00DB3483"/>
    <w:rsid w:val="00DB403A"/>
    <w:rsid w:val="00DB5292"/>
    <w:rsid w:val="00DC075B"/>
    <w:rsid w:val="00DC2390"/>
    <w:rsid w:val="00DC2F09"/>
    <w:rsid w:val="00DC4046"/>
    <w:rsid w:val="00DC6402"/>
    <w:rsid w:val="00DC6E32"/>
    <w:rsid w:val="00DC6EE0"/>
    <w:rsid w:val="00DD4827"/>
    <w:rsid w:val="00DD4BF0"/>
    <w:rsid w:val="00DD66A0"/>
    <w:rsid w:val="00DD76E2"/>
    <w:rsid w:val="00DD79E1"/>
    <w:rsid w:val="00DE05C0"/>
    <w:rsid w:val="00DF0006"/>
    <w:rsid w:val="00DF4841"/>
    <w:rsid w:val="00E02C6A"/>
    <w:rsid w:val="00E13E45"/>
    <w:rsid w:val="00E15735"/>
    <w:rsid w:val="00E23FC1"/>
    <w:rsid w:val="00E4253A"/>
    <w:rsid w:val="00E4408B"/>
    <w:rsid w:val="00E469F2"/>
    <w:rsid w:val="00E46BEA"/>
    <w:rsid w:val="00E526CE"/>
    <w:rsid w:val="00E55EBA"/>
    <w:rsid w:val="00E56059"/>
    <w:rsid w:val="00E5729F"/>
    <w:rsid w:val="00E60FE2"/>
    <w:rsid w:val="00E62713"/>
    <w:rsid w:val="00E70FBD"/>
    <w:rsid w:val="00E7408F"/>
    <w:rsid w:val="00E758E2"/>
    <w:rsid w:val="00E8525E"/>
    <w:rsid w:val="00E87794"/>
    <w:rsid w:val="00E91CBD"/>
    <w:rsid w:val="00E92663"/>
    <w:rsid w:val="00E94C34"/>
    <w:rsid w:val="00E94E16"/>
    <w:rsid w:val="00E9711B"/>
    <w:rsid w:val="00EA5DA7"/>
    <w:rsid w:val="00EA644B"/>
    <w:rsid w:val="00EB3FC3"/>
    <w:rsid w:val="00EC0454"/>
    <w:rsid w:val="00EE680E"/>
    <w:rsid w:val="00EE765E"/>
    <w:rsid w:val="00EF02FF"/>
    <w:rsid w:val="00EF65C4"/>
    <w:rsid w:val="00F01BED"/>
    <w:rsid w:val="00F03D1C"/>
    <w:rsid w:val="00F04BEB"/>
    <w:rsid w:val="00F10315"/>
    <w:rsid w:val="00F11811"/>
    <w:rsid w:val="00F12DF9"/>
    <w:rsid w:val="00F13C81"/>
    <w:rsid w:val="00F22B52"/>
    <w:rsid w:val="00F30ED1"/>
    <w:rsid w:val="00F31AEA"/>
    <w:rsid w:val="00F3521F"/>
    <w:rsid w:val="00F35B94"/>
    <w:rsid w:val="00F3623D"/>
    <w:rsid w:val="00F508B9"/>
    <w:rsid w:val="00F510DD"/>
    <w:rsid w:val="00F53C94"/>
    <w:rsid w:val="00F62336"/>
    <w:rsid w:val="00F70173"/>
    <w:rsid w:val="00F71C4A"/>
    <w:rsid w:val="00F72FA7"/>
    <w:rsid w:val="00F750F5"/>
    <w:rsid w:val="00F77239"/>
    <w:rsid w:val="00F774EA"/>
    <w:rsid w:val="00F819DC"/>
    <w:rsid w:val="00F9198D"/>
    <w:rsid w:val="00FA2E54"/>
    <w:rsid w:val="00FA6BE5"/>
    <w:rsid w:val="00FB44FA"/>
    <w:rsid w:val="00FC6658"/>
    <w:rsid w:val="00FD0F92"/>
    <w:rsid w:val="00FD1CF8"/>
    <w:rsid w:val="00FD54B5"/>
    <w:rsid w:val="00FD7800"/>
    <w:rsid w:val="00FF2830"/>
    <w:rsid w:val="00FF2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60495"/>
  <w15:docId w15:val="{1569B032-B3A0-4ABC-ACBC-9F81B3813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65C4"/>
    <w:pPr>
      <w:widowControl w:val="0"/>
      <w:jc w:val="both"/>
    </w:pPr>
    <w:rPr>
      <w:rFonts w:ascii="Times New Roman" w:eastAsia="宋体" w:hAnsi="Times New Roman" w:cs="Times New Roman"/>
      <w:szCs w:val="20"/>
    </w:rPr>
  </w:style>
  <w:style w:type="paragraph" w:styleId="1">
    <w:name w:val="heading 1"/>
    <w:basedOn w:val="a"/>
    <w:next w:val="a"/>
    <w:link w:val="10"/>
    <w:uiPriority w:val="9"/>
    <w:qFormat/>
    <w:rsid w:val="009C29E3"/>
    <w:pPr>
      <w:keepNext/>
      <w:keepLines/>
      <w:spacing w:before="340" w:after="330" w:line="578" w:lineRule="auto"/>
      <w:outlineLvl w:val="0"/>
    </w:pPr>
    <w:rPr>
      <w:b/>
      <w:bCs/>
      <w:kern w:val="44"/>
      <w:sz w:val="44"/>
      <w:szCs w:val="44"/>
    </w:rPr>
  </w:style>
  <w:style w:type="paragraph" w:styleId="3">
    <w:name w:val="heading 3"/>
    <w:basedOn w:val="a"/>
    <w:link w:val="30"/>
    <w:uiPriority w:val="9"/>
    <w:qFormat/>
    <w:rsid w:val="00600C5E"/>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65C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F65C4"/>
    <w:rPr>
      <w:sz w:val="18"/>
      <w:szCs w:val="18"/>
    </w:rPr>
  </w:style>
  <w:style w:type="paragraph" w:styleId="a5">
    <w:name w:val="footer"/>
    <w:basedOn w:val="a"/>
    <w:link w:val="a6"/>
    <w:uiPriority w:val="99"/>
    <w:unhideWhenUsed/>
    <w:rsid w:val="00EF65C4"/>
    <w:pPr>
      <w:tabs>
        <w:tab w:val="center" w:pos="4153"/>
        <w:tab w:val="right" w:pos="8306"/>
      </w:tabs>
      <w:snapToGrid w:val="0"/>
      <w:jc w:val="left"/>
    </w:pPr>
    <w:rPr>
      <w:sz w:val="18"/>
      <w:szCs w:val="18"/>
    </w:rPr>
  </w:style>
  <w:style w:type="character" w:customStyle="1" w:styleId="a6">
    <w:name w:val="页脚 字符"/>
    <w:basedOn w:val="a0"/>
    <w:link w:val="a5"/>
    <w:uiPriority w:val="99"/>
    <w:rsid w:val="00EF65C4"/>
    <w:rPr>
      <w:sz w:val="18"/>
      <w:szCs w:val="18"/>
    </w:rPr>
  </w:style>
  <w:style w:type="character" w:customStyle="1" w:styleId="a7">
    <w:name w:val="纯文本 字符"/>
    <w:link w:val="a8"/>
    <w:rsid w:val="00EF65C4"/>
    <w:rPr>
      <w:rFonts w:ascii="仿宋_GB2312" w:eastAsia="宋体" w:hAnsi="Times New Roman" w:cs="Times New Roman"/>
      <w:sz w:val="24"/>
      <w:szCs w:val="20"/>
    </w:rPr>
  </w:style>
  <w:style w:type="paragraph" w:styleId="a8">
    <w:name w:val="Plain Text"/>
    <w:basedOn w:val="a"/>
    <w:link w:val="a7"/>
    <w:qFormat/>
    <w:rsid w:val="00EF65C4"/>
    <w:pPr>
      <w:spacing w:line="360" w:lineRule="auto"/>
      <w:ind w:firstLineChars="200" w:firstLine="480"/>
    </w:pPr>
    <w:rPr>
      <w:rFonts w:ascii="仿宋_GB2312"/>
      <w:sz w:val="24"/>
    </w:rPr>
  </w:style>
  <w:style w:type="character" w:customStyle="1" w:styleId="Char1">
    <w:name w:val="纯文本 Char1"/>
    <w:basedOn w:val="a0"/>
    <w:uiPriority w:val="99"/>
    <w:semiHidden/>
    <w:rsid w:val="00EF65C4"/>
    <w:rPr>
      <w:rFonts w:ascii="宋体" w:eastAsia="宋体" w:hAnsi="Courier New" w:cs="Courier New"/>
      <w:szCs w:val="21"/>
    </w:rPr>
  </w:style>
  <w:style w:type="character" w:customStyle="1" w:styleId="Char2">
    <w:name w:val="纯文本 Char2"/>
    <w:rsid w:val="00570478"/>
    <w:rPr>
      <w:rFonts w:ascii="仿宋_GB2312" w:hAnsi="Times New Roman"/>
      <w:kern w:val="2"/>
      <w:sz w:val="24"/>
    </w:rPr>
  </w:style>
  <w:style w:type="paragraph" w:styleId="a9">
    <w:name w:val="List Paragraph"/>
    <w:basedOn w:val="a"/>
    <w:uiPriority w:val="99"/>
    <w:qFormat/>
    <w:rsid w:val="00553DDA"/>
    <w:pPr>
      <w:ind w:firstLineChars="200" w:firstLine="420"/>
    </w:pPr>
    <w:rPr>
      <w:rFonts w:asciiTheme="minorHAnsi" w:eastAsiaTheme="minorEastAsia" w:hAnsiTheme="minorHAnsi" w:cstheme="minorBidi"/>
      <w:szCs w:val="24"/>
    </w:rPr>
  </w:style>
  <w:style w:type="character" w:customStyle="1" w:styleId="30">
    <w:name w:val="标题 3 字符"/>
    <w:basedOn w:val="a0"/>
    <w:link w:val="3"/>
    <w:uiPriority w:val="9"/>
    <w:rsid w:val="00600C5E"/>
    <w:rPr>
      <w:rFonts w:ascii="宋体" w:eastAsia="宋体" w:hAnsi="宋体" w:cs="宋体"/>
      <w:b/>
      <w:bCs/>
      <w:kern w:val="0"/>
      <w:sz w:val="27"/>
      <w:szCs w:val="27"/>
    </w:rPr>
  </w:style>
  <w:style w:type="character" w:styleId="aa">
    <w:name w:val="Hyperlink"/>
    <w:basedOn w:val="a0"/>
    <w:uiPriority w:val="99"/>
    <w:semiHidden/>
    <w:unhideWhenUsed/>
    <w:rsid w:val="00600C5E"/>
    <w:rPr>
      <w:color w:val="0000FF"/>
      <w:u w:val="single"/>
    </w:rPr>
  </w:style>
  <w:style w:type="paragraph" w:styleId="ab">
    <w:name w:val="Normal (Web)"/>
    <w:basedOn w:val="a"/>
    <w:uiPriority w:val="99"/>
    <w:semiHidden/>
    <w:unhideWhenUsed/>
    <w:rsid w:val="003E6AB1"/>
    <w:pPr>
      <w:widowControl/>
      <w:spacing w:before="100" w:beforeAutospacing="1" w:after="100" w:afterAutospacing="1"/>
      <w:jc w:val="left"/>
    </w:pPr>
    <w:rPr>
      <w:rFonts w:ascii="宋体" w:hAnsi="宋体" w:cs="宋体"/>
      <w:kern w:val="0"/>
      <w:sz w:val="24"/>
      <w:szCs w:val="24"/>
    </w:rPr>
  </w:style>
  <w:style w:type="character" w:customStyle="1" w:styleId="10">
    <w:name w:val="标题 1 字符"/>
    <w:basedOn w:val="a0"/>
    <w:link w:val="1"/>
    <w:uiPriority w:val="9"/>
    <w:rsid w:val="009C29E3"/>
    <w:rPr>
      <w:rFonts w:ascii="Times New Roman" w:eastAsia="宋体" w:hAnsi="Times New Roman" w:cs="Times New Roman"/>
      <w:b/>
      <w:bCs/>
      <w:kern w:val="44"/>
      <w:sz w:val="44"/>
      <w:szCs w:val="44"/>
    </w:rPr>
  </w:style>
  <w:style w:type="character" w:styleId="ac">
    <w:name w:val="annotation reference"/>
    <w:basedOn w:val="a0"/>
    <w:uiPriority w:val="99"/>
    <w:semiHidden/>
    <w:unhideWhenUsed/>
    <w:rsid w:val="00B3593E"/>
    <w:rPr>
      <w:sz w:val="21"/>
      <w:szCs w:val="21"/>
    </w:rPr>
  </w:style>
  <w:style w:type="paragraph" w:styleId="ad">
    <w:name w:val="annotation text"/>
    <w:basedOn w:val="a"/>
    <w:link w:val="ae"/>
    <w:uiPriority w:val="99"/>
    <w:semiHidden/>
    <w:unhideWhenUsed/>
    <w:rsid w:val="00B3593E"/>
    <w:pPr>
      <w:jc w:val="left"/>
    </w:pPr>
  </w:style>
  <w:style w:type="character" w:customStyle="1" w:styleId="ae">
    <w:name w:val="批注文字 字符"/>
    <w:basedOn w:val="a0"/>
    <w:link w:val="ad"/>
    <w:uiPriority w:val="99"/>
    <w:semiHidden/>
    <w:rsid w:val="00B3593E"/>
    <w:rPr>
      <w:rFonts w:ascii="Times New Roman" w:eastAsia="宋体" w:hAnsi="Times New Roman" w:cs="Times New Roman"/>
      <w:szCs w:val="20"/>
    </w:rPr>
  </w:style>
  <w:style w:type="paragraph" w:styleId="af">
    <w:name w:val="annotation subject"/>
    <w:basedOn w:val="ad"/>
    <w:next w:val="ad"/>
    <w:link w:val="af0"/>
    <w:uiPriority w:val="99"/>
    <w:semiHidden/>
    <w:unhideWhenUsed/>
    <w:rsid w:val="00B3593E"/>
    <w:rPr>
      <w:b/>
      <w:bCs/>
    </w:rPr>
  </w:style>
  <w:style w:type="character" w:customStyle="1" w:styleId="af0">
    <w:name w:val="批注主题 字符"/>
    <w:basedOn w:val="ae"/>
    <w:link w:val="af"/>
    <w:uiPriority w:val="99"/>
    <w:semiHidden/>
    <w:rsid w:val="00B3593E"/>
    <w:rPr>
      <w:rFonts w:ascii="Times New Roman" w:eastAsia="宋体" w:hAnsi="Times New Roman" w:cs="Times New Roman"/>
      <w:b/>
      <w:bCs/>
      <w:szCs w:val="20"/>
    </w:rPr>
  </w:style>
  <w:style w:type="paragraph" w:styleId="af1">
    <w:name w:val="Balloon Text"/>
    <w:basedOn w:val="a"/>
    <w:link w:val="af2"/>
    <w:uiPriority w:val="99"/>
    <w:semiHidden/>
    <w:unhideWhenUsed/>
    <w:rsid w:val="00E5729F"/>
    <w:rPr>
      <w:sz w:val="18"/>
      <w:szCs w:val="18"/>
    </w:rPr>
  </w:style>
  <w:style w:type="character" w:customStyle="1" w:styleId="af2">
    <w:name w:val="批注框文本 字符"/>
    <w:basedOn w:val="a0"/>
    <w:link w:val="af1"/>
    <w:uiPriority w:val="99"/>
    <w:semiHidden/>
    <w:rsid w:val="00E5729F"/>
    <w:rPr>
      <w:rFonts w:ascii="Times New Roman" w:eastAsia="宋体" w:hAnsi="Times New Roman" w:cs="Times New Roman"/>
      <w:sz w:val="18"/>
      <w:szCs w:val="18"/>
    </w:rPr>
  </w:style>
  <w:style w:type="paragraph" w:styleId="af3">
    <w:name w:val="Revision"/>
    <w:hidden/>
    <w:uiPriority w:val="99"/>
    <w:semiHidden/>
    <w:rsid w:val="00E94E16"/>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497184">
      <w:bodyDiv w:val="1"/>
      <w:marLeft w:val="0"/>
      <w:marRight w:val="0"/>
      <w:marTop w:val="0"/>
      <w:marBottom w:val="0"/>
      <w:divBdr>
        <w:top w:val="none" w:sz="0" w:space="0" w:color="auto"/>
        <w:left w:val="none" w:sz="0" w:space="0" w:color="auto"/>
        <w:bottom w:val="none" w:sz="0" w:space="0" w:color="auto"/>
        <w:right w:val="none" w:sz="0" w:space="0" w:color="auto"/>
      </w:divBdr>
    </w:div>
    <w:div w:id="1212841259">
      <w:bodyDiv w:val="1"/>
      <w:marLeft w:val="0"/>
      <w:marRight w:val="0"/>
      <w:marTop w:val="0"/>
      <w:marBottom w:val="0"/>
      <w:divBdr>
        <w:top w:val="none" w:sz="0" w:space="0" w:color="auto"/>
        <w:left w:val="none" w:sz="0" w:space="0" w:color="auto"/>
        <w:bottom w:val="none" w:sz="0" w:space="0" w:color="auto"/>
        <w:right w:val="none" w:sz="0" w:space="0" w:color="auto"/>
      </w:divBdr>
    </w:div>
    <w:div w:id="1237789953">
      <w:bodyDiv w:val="1"/>
      <w:marLeft w:val="0"/>
      <w:marRight w:val="0"/>
      <w:marTop w:val="0"/>
      <w:marBottom w:val="0"/>
      <w:divBdr>
        <w:top w:val="none" w:sz="0" w:space="0" w:color="auto"/>
        <w:left w:val="none" w:sz="0" w:space="0" w:color="auto"/>
        <w:bottom w:val="none" w:sz="0" w:space="0" w:color="auto"/>
        <w:right w:val="none" w:sz="0" w:space="0" w:color="auto"/>
      </w:divBdr>
    </w:div>
    <w:div w:id="1288968450">
      <w:bodyDiv w:val="1"/>
      <w:marLeft w:val="0"/>
      <w:marRight w:val="0"/>
      <w:marTop w:val="0"/>
      <w:marBottom w:val="0"/>
      <w:divBdr>
        <w:top w:val="none" w:sz="0" w:space="0" w:color="auto"/>
        <w:left w:val="none" w:sz="0" w:space="0" w:color="auto"/>
        <w:bottom w:val="none" w:sz="0" w:space="0" w:color="auto"/>
        <w:right w:val="none" w:sz="0" w:space="0" w:color="auto"/>
      </w:divBdr>
      <w:divsChild>
        <w:div w:id="272177980">
          <w:marLeft w:val="0"/>
          <w:marRight w:val="0"/>
          <w:marTop w:val="100"/>
          <w:marBottom w:val="100"/>
          <w:divBdr>
            <w:top w:val="none" w:sz="0" w:space="0" w:color="auto"/>
            <w:left w:val="none" w:sz="0" w:space="0" w:color="auto"/>
            <w:bottom w:val="none" w:sz="0" w:space="0" w:color="auto"/>
            <w:right w:val="none" w:sz="0" w:space="0" w:color="auto"/>
          </w:divBdr>
          <w:divsChild>
            <w:div w:id="201256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241645">
      <w:bodyDiv w:val="1"/>
      <w:marLeft w:val="0"/>
      <w:marRight w:val="0"/>
      <w:marTop w:val="0"/>
      <w:marBottom w:val="0"/>
      <w:divBdr>
        <w:top w:val="none" w:sz="0" w:space="0" w:color="auto"/>
        <w:left w:val="none" w:sz="0" w:space="0" w:color="auto"/>
        <w:bottom w:val="none" w:sz="0" w:space="0" w:color="auto"/>
        <w:right w:val="none" w:sz="0" w:space="0" w:color="auto"/>
      </w:divBdr>
    </w:div>
    <w:div w:id="199715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BD17B-07F4-42FE-B495-C004338A8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1312</Words>
  <Characters>7480</Characters>
  <Application>Microsoft Office Word</Application>
  <DocSecurity>0</DocSecurity>
  <Lines>62</Lines>
  <Paragraphs>17</Paragraphs>
  <ScaleCrop>false</ScaleCrop>
  <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张华海</dc:creator>
  <cp:lastModifiedBy>zhang zitong</cp:lastModifiedBy>
  <cp:revision>3</cp:revision>
  <dcterms:created xsi:type="dcterms:W3CDTF">2023-07-04T07:45:00Z</dcterms:created>
  <dcterms:modified xsi:type="dcterms:W3CDTF">2023-07-04T08:01:00Z</dcterms:modified>
</cp:coreProperties>
</file>