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CellSpacing w:w="0" w:type="dxa"/>
        <w:tblLayout w:type="autofit"/>
        <w:tblCellMar>
          <w:top w:w="0" w:type="dxa"/>
          <w:left w:w="0" w:type="dxa"/>
          <w:bottom w:w="0" w:type="dxa"/>
          <w:right w:w="0" w:type="dxa"/>
        </w:tblCellMar>
      </w:tblPr>
      <w:tblGrid>
        <w:gridCol w:w="8306"/>
      </w:tblGrid>
      <w:tr w14:paraId="0C218531">
        <w:tblPrEx>
          <w:tblCellMar>
            <w:top w:w="0" w:type="dxa"/>
            <w:left w:w="0" w:type="dxa"/>
            <w:bottom w:w="0" w:type="dxa"/>
            <w:right w:w="0" w:type="dxa"/>
          </w:tblCellMar>
        </w:tblPrEx>
        <w:trPr>
          <w:trHeight w:val="525" w:hRule="atLeast"/>
          <w:tblCellSpacing w:w="0" w:type="dxa"/>
          <w:jc w:val="center"/>
        </w:trPr>
        <w:tc>
          <w:tcPr>
            <w:tcW w:w="5000" w:type="pct"/>
          </w:tcPr>
          <w:p w14:paraId="4BAF10DB">
            <w:pPr>
              <w:widowControl/>
              <w:spacing w:line="525" w:lineRule="atLeast"/>
              <w:jc w:val="center"/>
              <w:rPr>
                <w:rFonts w:cs="宋体" w:asciiTheme="majorEastAsia" w:hAnsiTheme="majorEastAsia" w:eastAsiaTheme="majorEastAsia"/>
                <w:color w:val="1D44A7"/>
                <w:kern w:val="0"/>
                <w:sz w:val="36"/>
                <w:szCs w:val="36"/>
              </w:rPr>
            </w:pPr>
            <w:r>
              <w:rPr>
                <w:rFonts w:hint="eastAsia" w:cs="宋体" w:asciiTheme="majorEastAsia" w:hAnsiTheme="majorEastAsia" w:eastAsiaTheme="majorEastAsia"/>
                <w:color w:val="1D44A7"/>
                <w:kern w:val="0"/>
                <w:sz w:val="36"/>
                <w:szCs w:val="36"/>
              </w:rPr>
              <w:t>中国科学院教育部水土保持与生态环境研究中心</w:t>
            </w:r>
          </w:p>
          <w:p w14:paraId="335107B4">
            <w:pPr>
              <w:widowControl/>
              <w:spacing w:line="525" w:lineRule="atLeast"/>
              <w:jc w:val="center"/>
              <w:rPr>
                <w:rFonts w:ascii="黑体" w:hAnsi="黑体" w:eastAsia="黑体" w:cs="宋体"/>
                <w:color w:val="1D44A7"/>
                <w:kern w:val="0"/>
                <w:sz w:val="30"/>
                <w:szCs w:val="30"/>
              </w:rPr>
            </w:pPr>
            <w:r>
              <w:rPr>
                <w:rFonts w:hint="eastAsia" w:cs="宋体" w:asciiTheme="majorEastAsia" w:hAnsiTheme="majorEastAsia" w:eastAsiaTheme="majorEastAsia"/>
                <w:color w:val="1D44A7"/>
                <w:kern w:val="0"/>
                <w:sz w:val="36"/>
                <w:szCs w:val="36"/>
              </w:rPr>
              <w:t>信息公开指南</w:t>
            </w:r>
          </w:p>
        </w:tc>
      </w:tr>
    </w:tbl>
    <w:p w14:paraId="2442E3BC">
      <w:pPr>
        <w:widowControl/>
        <w:jc w:val="center"/>
        <w:rPr>
          <w:rFonts w:ascii="宋体" w:hAnsi="宋体" w:eastAsia="宋体" w:cs="宋体"/>
          <w:vanish/>
          <w:kern w:val="0"/>
          <w:sz w:val="24"/>
          <w:szCs w:val="24"/>
        </w:rPr>
      </w:pPr>
    </w:p>
    <w:tbl>
      <w:tblPr>
        <w:tblStyle w:val="4"/>
        <w:tblW w:w="4900" w:type="pct"/>
        <w:jc w:val="center"/>
        <w:tblCellSpacing w:w="0" w:type="dxa"/>
        <w:tblLayout w:type="autofit"/>
        <w:tblCellMar>
          <w:top w:w="0" w:type="dxa"/>
          <w:left w:w="0" w:type="dxa"/>
          <w:bottom w:w="0" w:type="dxa"/>
          <w:right w:w="0" w:type="dxa"/>
        </w:tblCellMar>
      </w:tblPr>
      <w:tblGrid>
        <w:gridCol w:w="8140"/>
      </w:tblGrid>
      <w:tr w14:paraId="60BC9C33">
        <w:tblPrEx>
          <w:tblCellMar>
            <w:top w:w="0" w:type="dxa"/>
            <w:left w:w="0" w:type="dxa"/>
            <w:bottom w:w="0" w:type="dxa"/>
            <w:right w:w="0" w:type="dxa"/>
          </w:tblCellMar>
        </w:tblPrEx>
        <w:trPr>
          <w:tblCellSpacing w:w="0" w:type="dxa"/>
          <w:jc w:val="center"/>
        </w:trPr>
        <w:tc>
          <w:tcPr>
            <w:tcW w:w="0" w:type="auto"/>
            <w:tcBorders>
              <w:bottom w:val="dotted" w:color="D1D1D1" w:sz="6" w:space="0"/>
            </w:tcBorders>
            <w:tcMar>
              <w:top w:w="75" w:type="dxa"/>
              <w:left w:w="0" w:type="dxa"/>
              <w:bottom w:w="75" w:type="dxa"/>
              <w:right w:w="0" w:type="dxa"/>
            </w:tcMar>
            <w:vAlign w:val="center"/>
          </w:tcPr>
          <w:p w14:paraId="72DABD39">
            <w:pPr>
              <w:widowControl/>
              <w:jc w:val="center"/>
              <w:rPr>
                <w:rFonts w:ascii="宋体" w:hAnsi="宋体" w:eastAsia="宋体" w:cs="宋体"/>
                <w:kern w:val="0"/>
                <w:sz w:val="24"/>
                <w:szCs w:val="24"/>
              </w:rPr>
            </w:pPr>
          </w:p>
        </w:tc>
      </w:tr>
    </w:tbl>
    <w:p w14:paraId="7FCDC3F4">
      <w:pPr>
        <w:widowControl/>
        <w:jc w:val="center"/>
        <w:rPr>
          <w:rFonts w:ascii="宋体" w:hAnsi="宋体" w:eastAsia="宋体" w:cs="宋体"/>
          <w:vanish/>
          <w:kern w:val="0"/>
          <w:sz w:val="24"/>
          <w:szCs w:val="24"/>
        </w:rPr>
      </w:pPr>
    </w:p>
    <w:tbl>
      <w:tblPr>
        <w:tblStyle w:val="4"/>
        <w:tblW w:w="4778" w:type="pct"/>
        <w:jc w:val="center"/>
        <w:tblCellSpacing w:w="0" w:type="dxa"/>
        <w:tblLayout w:type="autofit"/>
        <w:tblCellMar>
          <w:top w:w="0" w:type="dxa"/>
          <w:left w:w="0" w:type="dxa"/>
          <w:bottom w:w="0" w:type="dxa"/>
          <w:right w:w="0" w:type="dxa"/>
        </w:tblCellMar>
      </w:tblPr>
      <w:tblGrid>
        <w:gridCol w:w="7937"/>
      </w:tblGrid>
      <w:tr w14:paraId="06A8B97F">
        <w:tblPrEx>
          <w:tblCellMar>
            <w:top w:w="0" w:type="dxa"/>
            <w:left w:w="0" w:type="dxa"/>
            <w:bottom w:w="0" w:type="dxa"/>
            <w:right w:w="0" w:type="dxa"/>
          </w:tblCellMar>
        </w:tblPrEx>
        <w:trPr>
          <w:trHeight w:val="75" w:hRule="atLeast"/>
          <w:tblCellSpacing w:w="0" w:type="dxa"/>
          <w:jc w:val="center"/>
        </w:trPr>
        <w:tc>
          <w:tcPr>
            <w:tcW w:w="5000" w:type="pct"/>
            <w:vAlign w:val="center"/>
          </w:tcPr>
          <w:p w14:paraId="2DAA3C47">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 xml:space="preserve">  </w:t>
            </w:r>
          </w:p>
        </w:tc>
      </w:tr>
      <w:tr w14:paraId="0010097D">
        <w:tblPrEx>
          <w:tblCellMar>
            <w:top w:w="0" w:type="dxa"/>
            <w:left w:w="0" w:type="dxa"/>
            <w:bottom w:w="0" w:type="dxa"/>
            <w:right w:w="0" w:type="dxa"/>
          </w:tblCellMar>
        </w:tblPrEx>
        <w:trPr>
          <w:tblCellSpacing w:w="0" w:type="dxa"/>
          <w:jc w:val="center"/>
        </w:trPr>
        <w:tc>
          <w:tcPr>
            <w:tcW w:w="5000" w:type="pct"/>
            <w:tcBorders>
              <w:top w:val="nil"/>
              <w:left w:val="nil"/>
              <w:bottom w:val="nil"/>
              <w:right w:val="nil"/>
            </w:tcBorders>
          </w:tcPr>
          <w:p w14:paraId="7CD31B72">
            <w:pPr>
              <w:widowControl/>
              <w:jc w:val="right"/>
              <w:rPr>
                <w:rFonts w:ascii="仿宋" w:hAnsi="仿宋" w:eastAsia="仿宋" w:cs="宋体"/>
                <w:kern w:val="0"/>
                <w:sz w:val="30"/>
                <w:szCs w:val="30"/>
              </w:rPr>
            </w:pPr>
          </w:p>
          <w:p w14:paraId="386D9F78">
            <w:pPr>
              <w:widowControl/>
              <w:jc w:val="left"/>
              <w:rPr>
                <w:rFonts w:ascii="仿宋" w:hAnsi="仿宋" w:eastAsia="仿宋" w:cs="宋体"/>
                <w:kern w:val="0"/>
                <w:sz w:val="30"/>
                <w:szCs w:val="30"/>
              </w:rPr>
            </w:pPr>
            <w:r>
              <w:rPr>
                <w:rFonts w:hint="eastAsia" w:ascii="仿宋" w:hAnsi="仿宋" w:eastAsia="仿宋" w:cs="宋体"/>
                <w:kern w:val="0"/>
                <w:sz w:val="30"/>
                <w:szCs w:val="30"/>
              </w:rPr>
              <w:t>　　为保障公民、法人和其他组织依法获取中国科学院教育部水土保持与生态环境研究中心（以下简称“水保中心”）相关信息，进一步增强水保中心工作透明度，提高公共服务水平，根据《中华人民共和国政府信息公开条例》和《中国科学院信息公开管理办法（试行）》（科发传播字〔2015〕7号）制定本指南。《指南》将根据具体情况及时更新。解释权归中国科学院教育部水土保持与生态环境研究中心党政办公室。</w:t>
            </w:r>
            <w:r>
              <w:rPr>
                <w:rFonts w:ascii="Calibri" w:hAnsi="Calibri" w:eastAsia="仿宋" w:cs="Calibri"/>
                <w:kern w:val="0"/>
                <w:sz w:val="30"/>
                <w:szCs w:val="30"/>
              </w:rPr>
              <w:t> </w:t>
            </w:r>
          </w:p>
          <w:p w14:paraId="0A0A6B5E">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一、信息公开的内容</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49F220BD">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（一）主动公开的信息</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3E5C253A">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1．水保中心信息公开相关规定、组织机构、年度报告等工作信息； </w:t>
            </w:r>
            <w:r>
              <w:rPr>
                <w:rFonts w:ascii="Calibri" w:hAnsi="Calibri" w:eastAsia="仿宋" w:cs="Calibri"/>
                <w:kern w:val="0"/>
                <w:sz w:val="30"/>
                <w:szCs w:val="30"/>
              </w:rPr>
              <w:t> </w:t>
            </w:r>
          </w:p>
          <w:p w14:paraId="6D109BBE">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2．水保中心机构设置、规章制度、科学研究、人事人才、国际合作、科学普及、出版物等信息； </w:t>
            </w:r>
            <w:r>
              <w:rPr>
                <w:rFonts w:ascii="Calibri" w:hAnsi="Calibri" w:eastAsia="仿宋" w:cs="Calibri"/>
                <w:kern w:val="0"/>
                <w:sz w:val="30"/>
                <w:szCs w:val="30"/>
              </w:rPr>
              <w:t> </w:t>
            </w:r>
          </w:p>
          <w:p w14:paraId="48258BED">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3．法律、行政法规、规章规定应当公开的其他信息。 </w:t>
            </w:r>
            <w:r>
              <w:rPr>
                <w:rFonts w:ascii="Calibri" w:hAnsi="Calibri" w:eastAsia="仿宋" w:cs="Calibri"/>
                <w:kern w:val="0"/>
                <w:sz w:val="30"/>
                <w:szCs w:val="30"/>
              </w:rPr>
              <w:t> </w:t>
            </w:r>
          </w:p>
          <w:p w14:paraId="3174BF39">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（二）不予公开的信息</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2B55A138">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1．涉及国家秘密的； </w:t>
            </w:r>
            <w:r>
              <w:rPr>
                <w:rFonts w:ascii="Calibri" w:hAnsi="Calibri" w:eastAsia="仿宋" w:cs="Calibri"/>
                <w:kern w:val="0"/>
                <w:sz w:val="30"/>
                <w:szCs w:val="30"/>
              </w:rPr>
              <w:t> </w:t>
            </w:r>
          </w:p>
          <w:p w14:paraId="51B100C3">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2．涉及科研秘密、工作秘密和个人隐私的（如经权利人同意公开或相关部门、单位认为不公开可能对公共利益造成重大影响，可以予以公开）； </w:t>
            </w:r>
            <w:r>
              <w:rPr>
                <w:rFonts w:ascii="Calibri" w:hAnsi="Calibri" w:eastAsia="仿宋" w:cs="Calibri"/>
                <w:kern w:val="0"/>
                <w:sz w:val="30"/>
                <w:szCs w:val="30"/>
              </w:rPr>
              <w:t> </w:t>
            </w:r>
          </w:p>
          <w:p w14:paraId="55078670">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3．正在调查、讨论、审议、处理过程中的信息（此类信息在处理完毕后，如不属于本部分第1、2、4条范围，将被列为主动公开或依申请公开信息范围）； </w:t>
            </w:r>
            <w:r>
              <w:rPr>
                <w:rFonts w:ascii="Calibri" w:hAnsi="Calibri" w:eastAsia="仿宋" w:cs="Calibri"/>
                <w:kern w:val="0"/>
                <w:sz w:val="30"/>
                <w:szCs w:val="30"/>
              </w:rPr>
              <w:t> </w:t>
            </w:r>
          </w:p>
          <w:p w14:paraId="5A1D3F8E">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4．法律、行政法规规定不得公开的其他信息。 </w:t>
            </w:r>
            <w:r>
              <w:rPr>
                <w:rFonts w:ascii="Calibri" w:hAnsi="Calibri" w:eastAsia="仿宋" w:cs="Calibri"/>
                <w:kern w:val="0"/>
                <w:sz w:val="30"/>
                <w:szCs w:val="30"/>
              </w:rPr>
              <w:t> </w:t>
            </w:r>
          </w:p>
          <w:p w14:paraId="63EC79AC">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（三）依申请公开信息</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0938F9D6">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主动公开信息、不予公开信息之外的信息，为依申请公开信息。 </w:t>
            </w:r>
            <w:r>
              <w:rPr>
                <w:rFonts w:ascii="Calibri" w:hAnsi="Calibri" w:eastAsia="仿宋" w:cs="Calibri"/>
                <w:kern w:val="0"/>
                <w:sz w:val="30"/>
                <w:szCs w:val="30"/>
              </w:rPr>
              <w:t> </w:t>
            </w:r>
          </w:p>
          <w:p w14:paraId="605A0C51">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二、信息获取方式</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3F79B81C">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（一）主动公开</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4E6E747F">
            <w:pPr>
              <w:widowControl/>
              <w:jc w:val="left"/>
              <w:rPr>
                <w:rFonts w:ascii="仿宋" w:hAnsi="仿宋" w:eastAsia="仿宋" w:cs="宋体"/>
                <w:kern w:val="0"/>
                <w:sz w:val="30"/>
                <w:szCs w:val="30"/>
              </w:rPr>
            </w:pPr>
            <w:r>
              <w:rPr>
                <w:rFonts w:hint="eastAsia" w:ascii="仿宋" w:hAnsi="仿宋" w:eastAsia="仿宋" w:cs="宋体"/>
                <w:kern w:val="0"/>
                <w:sz w:val="30"/>
                <w:szCs w:val="30"/>
              </w:rPr>
              <w:t>　　水保中心主动向社会公开的信息的具体内容参见《中国科学院教育部水土保持与生态环境研究中心信息公开目录》。公开信息主要采用网上公开的形式，公民、法人和其他组织可以在水保中心网站（</w:t>
            </w:r>
            <w:r>
              <w:fldChar w:fldCharType="begin"/>
            </w:r>
            <w:r>
              <w:instrText xml:space="preserve"> HYPERLINK "http://www.iswc.cas.cn" </w:instrText>
            </w:r>
            <w:r>
              <w:fldChar w:fldCharType="separate"/>
            </w:r>
            <w:r>
              <w:rPr>
                <w:rStyle w:val="6"/>
                <w:rFonts w:hint="eastAsia" w:ascii="仿宋" w:hAnsi="仿宋" w:eastAsia="仿宋" w:cs="宋体"/>
                <w:color w:val="auto"/>
                <w:kern w:val="0"/>
                <w:sz w:val="30"/>
                <w:szCs w:val="30"/>
              </w:rPr>
              <w:t>http://www.iswc.cas.cn</w:t>
            </w:r>
            <w:r>
              <w:rPr>
                <w:rStyle w:val="6"/>
                <w:rFonts w:hint="eastAsia" w:ascii="仿宋" w:hAnsi="仿宋" w:eastAsia="仿宋" w:cs="宋体"/>
                <w:color w:val="auto"/>
                <w:kern w:val="0"/>
                <w:sz w:val="30"/>
                <w:szCs w:val="30"/>
              </w:rPr>
              <w:fldChar w:fldCharType="end"/>
            </w:r>
            <w:r>
              <w:rPr>
                <w:rFonts w:hint="eastAsia" w:ascii="仿宋" w:hAnsi="仿宋" w:eastAsia="仿宋" w:cs="宋体"/>
                <w:kern w:val="0"/>
                <w:sz w:val="30"/>
                <w:szCs w:val="30"/>
              </w:rPr>
              <w:t xml:space="preserve">）“信息公开”频道和相关栏目查阅。 </w:t>
            </w:r>
            <w:r>
              <w:rPr>
                <w:rFonts w:ascii="Calibri" w:hAnsi="Calibri" w:eastAsia="仿宋" w:cs="Calibri"/>
                <w:kern w:val="0"/>
                <w:sz w:val="30"/>
                <w:szCs w:val="30"/>
              </w:rPr>
              <w:t> </w:t>
            </w:r>
          </w:p>
          <w:p w14:paraId="7768C414">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（二）依申请公开</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52F98547">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水保中心受理公民、法人和其他组织根据自身生产、生活、科研等特殊需要提出的信息公开申请。 </w:t>
            </w:r>
            <w:r>
              <w:rPr>
                <w:rFonts w:ascii="Calibri" w:hAnsi="Calibri" w:eastAsia="仿宋" w:cs="Calibri"/>
                <w:kern w:val="0"/>
                <w:sz w:val="30"/>
                <w:szCs w:val="30"/>
              </w:rPr>
              <w:t> </w:t>
            </w:r>
          </w:p>
          <w:p w14:paraId="70244AD4">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水保中心依申请提供信息时，除了属于部分公开的信息以外，一般根据掌握的该信息的实际状态进行提供，不对信息进行加工、统计、研究、分析或者其他处理。 </w:t>
            </w:r>
            <w:r>
              <w:rPr>
                <w:rFonts w:ascii="Calibri" w:hAnsi="Calibri" w:eastAsia="仿宋" w:cs="Calibri"/>
                <w:kern w:val="0"/>
                <w:sz w:val="30"/>
                <w:szCs w:val="30"/>
              </w:rPr>
              <w:t> </w:t>
            </w:r>
          </w:p>
          <w:p w14:paraId="430618A7">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申请人所申请的信息属于不予公开范围的，水保中心不予提供。 </w:t>
            </w:r>
            <w:r>
              <w:rPr>
                <w:rFonts w:ascii="Calibri" w:hAnsi="Calibri" w:eastAsia="仿宋" w:cs="Calibri"/>
                <w:kern w:val="0"/>
                <w:sz w:val="30"/>
                <w:szCs w:val="30"/>
              </w:rPr>
              <w:t> </w:t>
            </w:r>
          </w:p>
          <w:p w14:paraId="766ABA34">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1．信息公开工作机构 </w:t>
            </w:r>
            <w:r>
              <w:rPr>
                <w:rFonts w:ascii="Calibri" w:hAnsi="Calibri" w:eastAsia="仿宋" w:cs="Calibri"/>
                <w:kern w:val="0"/>
                <w:sz w:val="30"/>
                <w:szCs w:val="30"/>
              </w:rPr>
              <w:t> </w:t>
            </w:r>
          </w:p>
          <w:p w14:paraId="1F70904C">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机构名称：中国科学院教育部水土保持与生态环境研究中心党政办公室 </w:t>
            </w:r>
            <w:r>
              <w:rPr>
                <w:rFonts w:ascii="Calibri" w:hAnsi="Calibri" w:eastAsia="仿宋" w:cs="Calibri"/>
                <w:kern w:val="0"/>
                <w:sz w:val="30"/>
                <w:szCs w:val="30"/>
              </w:rPr>
              <w:t> </w:t>
            </w:r>
          </w:p>
          <w:p w14:paraId="3B32F68D">
            <w:pPr>
              <w:widowControl/>
              <w:jc w:val="left"/>
              <w:rPr>
                <w:rFonts w:ascii="仿宋" w:hAnsi="仿宋" w:eastAsia="仿宋" w:cs="宋体"/>
                <w:kern w:val="0"/>
                <w:sz w:val="30"/>
                <w:szCs w:val="30"/>
              </w:rPr>
            </w:pPr>
            <w:r>
              <w:rPr>
                <w:rFonts w:hint="eastAsia" w:ascii="仿宋" w:hAnsi="仿宋" w:eastAsia="仿宋" w:cs="宋体"/>
                <w:kern w:val="0"/>
                <w:sz w:val="30"/>
                <w:szCs w:val="30"/>
              </w:rPr>
              <w:t>　　工作时间：8:00－</w:t>
            </w:r>
            <w:r>
              <w:rPr>
                <w:rFonts w:ascii="仿宋" w:hAnsi="仿宋" w:eastAsia="仿宋" w:cs="宋体"/>
                <w:kern w:val="0"/>
                <w:sz w:val="30"/>
                <w:szCs w:val="30"/>
              </w:rPr>
              <w:t>12</w:t>
            </w:r>
            <w:r>
              <w:rPr>
                <w:rFonts w:hint="eastAsia" w:ascii="仿宋" w:hAnsi="仿宋" w:eastAsia="仿宋" w:cs="宋体"/>
                <w:kern w:val="0"/>
                <w:sz w:val="30"/>
                <w:szCs w:val="30"/>
              </w:rPr>
              <w:t>:</w:t>
            </w:r>
            <w:r>
              <w:rPr>
                <w:rFonts w:ascii="仿宋" w:hAnsi="仿宋" w:eastAsia="仿宋" w:cs="宋体"/>
                <w:kern w:val="0"/>
                <w:sz w:val="30"/>
                <w:szCs w:val="30"/>
              </w:rPr>
              <w:t>0</w:t>
            </w:r>
            <w:r>
              <w:rPr>
                <w:rFonts w:hint="eastAsia" w:ascii="仿宋" w:hAnsi="仿宋" w:eastAsia="仿宋" w:cs="宋体"/>
                <w:kern w:val="0"/>
                <w:sz w:val="30"/>
                <w:szCs w:val="30"/>
              </w:rPr>
              <w:t>0，1</w:t>
            </w:r>
            <w:r>
              <w:rPr>
                <w:rFonts w:ascii="仿宋" w:hAnsi="仿宋" w:eastAsia="仿宋" w:cs="宋体"/>
                <w:kern w:val="0"/>
                <w:sz w:val="30"/>
                <w:szCs w:val="30"/>
              </w:rPr>
              <w:t>4</w:t>
            </w:r>
            <w:r>
              <w:rPr>
                <w:rFonts w:hint="eastAsia" w:ascii="仿宋" w:hAnsi="仿宋" w:eastAsia="仿宋" w:cs="宋体"/>
                <w:kern w:val="0"/>
                <w:sz w:val="30"/>
                <w:szCs w:val="30"/>
              </w:rPr>
              <w:t>:</w:t>
            </w:r>
            <w:r>
              <w:rPr>
                <w:rFonts w:ascii="仿宋" w:hAnsi="仿宋" w:eastAsia="仿宋" w:cs="宋体"/>
                <w:kern w:val="0"/>
                <w:sz w:val="30"/>
                <w:szCs w:val="30"/>
              </w:rPr>
              <w:t>0</w:t>
            </w:r>
            <w:r>
              <w:rPr>
                <w:rFonts w:hint="eastAsia" w:ascii="仿宋" w:hAnsi="仿宋" w:eastAsia="仿宋" w:cs="宋体"/>
                <w:kern w:val="0"/>
                <w:sz w:val="30"/>
                <w:szCs w:val="30"/>
              </w:rPr>
              <w:t>0－1</w:t>
            </w:r>
            <w:r>
              <w:rPr>
                <w:rFonts w:ascii="仿宋" w:hAnsi="仿宋" w:eastAsia="仿宋" w:cs="宋体"/>
                <w:kern w:val="0"/>
                <w:sz w:val="30"/>
                <w:szCs w:val="30"/>
              </w:rPr>
              <w:t>8</w:t>
            </w:r>
            <w:r>
              <w:rPr>
                <w:rFonts w:hint="eastAsia" w:ascii="仿宋" w:hAnsi="仿宋" w:eastAsia="仿宋" w:cs="宋体"/>
                <w:kern w:val="0"/>
                <w:sz w:val="30"/>
                <w:szCs w:val="30"/>
              </w:rPr>
              <w:t xml:space="preserve">:00（法定节假日除外） </w:t>
            </w:r>
            <w:r>
              <w:rPr>
                <w:rFonts w:ascii="Calibri" w:hAnsi="Calibri" w:eastAsia="仿宋" w:cs="Calibri"/>
                <w:kern w:val="0"/>
                <w:sz w:val="30"/>
                <w:szCs w:val="30"/>
              </w:rPr>
              <w:t> </w:t>
            </w:r>
          </w:p>
          <w:p w14:paraId="41E62ED0">
            <w:pPr>
              <w:widowControl/>
              <w:jc w:val="left"/>
              <w:rPr>
                <w:rFonts w:ascii="仿宋" w:hAnsi="仿宋" w:eastAsia="仿宋" w:cs="宋体"/>
                <w:kern w:val="0"/>
                <w:sz w:val="30"/>
                <w:szCs w:val="30"/>
              </w:rPr>
            </w:pPr>
            <w:r>
              <w:rPr>
                <w:rFonts w:hint="eastAsia" w:ascii="仿宋" w:hAnsi="仿宋" w:eastAsia="仿宋" w:cs="宋体"/>
                <w:kern w:val="0"/>
                <w:sz w:val="30"/>
                <w:szCs w:val="30"/>
              </w:rPr>
              <w:t>　　联系电话：0</w:t>
            </w:r>
            <w:r>
              <w:rPr>
                <w:rFonts w:ascii="仿宋" w:hAnsi="仿宋" w:eastAsia="仿宋" w:cs="宋体"/>
                <w:kern w:val="0"/>
                <w:sz w:val="30"/>
                <w:szCs w:val="30"/>
              </w:rPr>
              <w:t>29-87012411</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58F22C4D">
            <w:pPr>
              <w:widowControl/>
              <w:jc w:val="left"/>
              <w:rPr>
                <w:rFonts w:ascii="仿宋" w:hAnsi="仿宋" w:eastAsia="仿宋" w:cs="宋体"/>
                <w:kern w:val="0"/>
                <w:sz w:val="30"/>
                <w:szCs w:val="30"/>
              </w:rPr>
            </w:pPr>
            <w:r>
              <w:rPr>
                <w:rFonts w:hint="eastAsia" w:ascii="仿宋" w:hAnsi="仿宋" w:eastAsia="仿宋" w:cs="宋体"/>
                <w:kern w:val="0"/>
                <w:sz w:val="30"/>
                <w:szCs w:val="30"/>
              </w:rPr>
              <w:t>　　传真号码：</w:t>
            </w:r>
            <w:r>
              <w:rPr>
                <w:rFonts w:ascii="仿宋" w:hAnsi="仿宋" w:eastAsia="仿宋" w:cs="宋体"/>
                <w:kern w:val="0"/>
                <w:sz w:val="30"/>
                <w:szCs w:val="30"/>
              </w:rPr>
              <w:t>029-87012210</w:t>
            </w:r>
          </w:p>
          <w:p w14:paraId="661A7D81">
            <w:pPr>
              <w:widowControl/>
              <w:jc w:val="left"/>
              <w:rPr>
                <w:rFonts w:ascii="仿宋" w:hAnsi="仿宋" w:eastAsia="仿宋" w:cs="宋体"/>
                <w:kern w:val="0"/>
                <w:sz w:val="30"/>
                <w:szCs w:val="30"/>
              </w:rPr>
            </w:pPr>
            <w:r>
              <w:rPr>
                <w:rFonts w:hint="eastAsia" w:ascii="仿宋" w:hAnsi="仿宋" w:eastAsia="仿宋" w:cs="宋体"/>
                <w:kern w:val="0"/>
                <w:sz w:val="30"/>
                <w:szCs w:val="30"/>
              </w:rPr>
              <w:t>　　电子邮箱：dzb@ms.iswc.cas.cn</w:t>
            </w:r>
          </w:p>
          <w:p w14:paraId="14950544">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通信地址：陕西省杨凌示范区西农路26号 </w:t>
            </w:r>
            <w:r>
              <w:rPr>
                <w:rFonts w:ascii="Calibri" w:hAnsi="Calibri" w:eastAsia="仿宋" w:cs="Calibri"/>
                <w:kern w:val="0"/>
                <w:sz w:val="30"/>
                <w:szCs w:val="30"/>
              </w:rPr>
              <w:t> </w:t>
            </w:r>
          </w:p>
          <w:p w14:paraId="65D0C343">
            <w:pPr>
              <w:widowControl/>
              <w:jc w:val="left"/>
              <w:rPr>
                <w:rFonts w:ascii="仿宋" w:hAnsi="仿宋" w:eastAsia="仿宋" w:cs="宋体"/>
                <w:kern w:val="0"/>
                <w:sz w:val="30"/>
                <w:szCs w:val="30"/>
              </w:rPr>
            </w:pPr>
            <w:r>
              <w:rPr>
                <w:rFonts w:hint="eastAsia" w:ascii="仿宋" w:hAnsi="仿宋" w:eastAsia="仿宋" w:cs="宋体"/>
                <w:kern w:val="0"/>
                <w:sz w:val="30"/>
                <w:szCs w:val="30"/>
              </w:rPr>
              <w:t>　　邮政编码：</w:t>
            </w:r>
            <w:r>
              <w:rPr>
                <w:rFonts w:ascii="仿宋" w:hAnsi="仿宋" w:eastAsia="仿宋" w:cs="宋体"/>
                <w:kern w:val="0"/>
                <w:sz w:val="30"/>
                <w:szCs w:val="30"/>
              </w:rPr>
              <w:t>712100</w:t>
            </w:r>
          </w:p>
          <w:p w14:paraId="599DF641">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2．申请提出 </w:t>
            </w:r>
            <w:r>
              <w:rPr>
                <w:rFonts w:ascii="Calibri" w:hAnsi="Calibri" w:eastAsia="仿宋" w:cs="Calibri"/>
                <w:kern w:val="0"/>
                <w:sz w:val="30"/>
                <w:szCs w:val="30"/>
              </w:rPr>
              <w:t> </w:t>
            </w:r>
          </w:p>
          <w:p w14:paraId="058155AE">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申请人提出申请时，应填写《中国科学院教育部水土保持与生态环境研究中心信息公开申请表》（见附件，以下简称申请表）。或者在线填写申请表。提交申请时，应同时提供有效身份证件或证明文件的复印件或扫描件。 </w:t>
            </w:r>
            <w:r>
              <w:rPr>
                <w:rFonts w:ascii="Calibri" w:hAnsi="Calibri" w:eastAsia="仿宋" w:cs="Calibri"/>
                <w:kern w:val="0"/>
                <w:sz w:val="30"/>
                <w:szCs w:val="30"/>
              </w:rPr>
              <w:t> </w:t>
            </w:r>
          </w:p>
          <w:p w14:paraId="380E4E05">
            <w:pPr>
              <w:widowControl/>
              <w:jc w:val="left"/>
              <w:rPr>
                <w:rFonts w:ascii="仿宋" w:hAnsi="仿宋" w:eastAsia="仿宋" w:cs="宋体"/>
                <w:kern w:val="0"/>
                <w:sz w:val="30"/>
                <w:szCs w:val="30"/>
              </w:rPr>
            </w:pPr>
            <w:r>
              <w:rPr>
                <w:rFonts w:hint="eastAsia" w:ascii="仿宋" w:hAnsi="仿宋" w:eastAsia="仿宋" w:cs="宋体"/>
                <w:kern w:val="0"/>
                <w:sz w:val="30"/>
                <w:szCs w:val="30"/>
              </w:rPr>
              <w:t>　　（1）网络申请</w:t>
            </w:r>
            <w:r>
              <w:rPr>
                <w:rFonts w:ascii="Calibri" w:hAnsi="Calibri" w:eastAsia="仿宋" w:cs="Calibri"/>
                <w:kern w:val="0"/>
                <w:sz w:val="30"/>
                <w:szCs w:val="30"/>
              </w:rPr>
              <w:t>  </w:t>
            </w:r>
          </w:p>
          <w:p w14:paraId="11BBA6A1">
            <w:pPr>
              <w:widowControl/>
              <w:jc w:val="left"/>
              <w:rPr>
                <w:rFonts w:ascii="仿宋" w:hAnsi="仿宋" w:eastAsia="仿宋" w:cs="宋体"/>
                <w:kern w:val="0"/>
                <w:sz w:val="30"/>
                <w:szCs w:val="30"/>
              </w:rPr>
            </w:pPr>
            <w:r>
              <w:rPr>
                <w:rFonts w:hint="eastAsia" w:ascii="仿宋" w:hAnsi="仿宋" w:eastAsia="仿宋" w:cs="宋体"/>
                <w:kern w:val="0"/>
                <w:sz w:val="30"/>
                <w:szCs w:val="30"/>
              </w:rPr>
              <w:t>　　申请人根据自身情况在线申请或通过电子邮件申请。</w:t>
            </w:r>
            <w:r>
              <w:rPr>
                <w:rFonts w:ascii="Calibri" w:hAnsi="Calibri" w:eastAsia="仿宋" w:cs="Calibri"/>
                <w:kern w:val="0"/>
                <w:sz w:val="30"/>
                <w:szCs w:val="30"/>
              </w:rPr>
              <w:t> </w:t>
            </w:r>
          </w:p>
          <w:p w14:paraId="2CBC826B">
            <w:pPr>
              <w:widowControl/>
              <w:jc w:val="left"/>
              <w:rPr>
                <w:rFonts w:ascii="仿宋" w:hAnsi="仿宋" w:eastAsia="仿宋" w:cs="宋体"/>
                <w:kern w:val="0"/>
                <w:sz w:val="30"/>
                <w:szCs w:val="30"/>
              </w:rPr>
            </w:pPr>
            <w:r>
              <w:rPr>
                <w:rFonts w:hint="eastAsia" w:ascii="仿宋" w:hAnsi="仿宋" w:eastAsia="仿宋" w:cs="宋体"/>
                <w:kern w:val="0"/>
                <w:sz w:val="30"/>
                <w:szCs w:val="30"/>
              </w:rPr>
              <w:t>　　在线申请：</w:t>
            </w:r>
            <w:r>
              <w:rPr>
                <w:rFonts w:ascii="Calibri" w:hAnsi="Calibri" w:eastAsia="仿宋" w:cs="Calibri"/>
                <w:kern w:val="0"/>
                <w:sz w:val="30"/>
                <w:szCs w:val="30"/>
              </w:rPr>
              <w:t> </w:t>
            </w:r>
            <w:r>
              <w:fldChar w:fldCharType="begin"/>
            </w:r>
            <w:r>
              <w:instrText xml:space="preserve"> HYPERLINK "http://www.ihep.cas.cn/xxgk/ysqgk/gm/" </w:instrText>
            </w:r>
            <w:r>
              <w:fldChar w:fldCharType="separate"/>
            </w:r>
            <w:r>
              <w:rPr>
                <w:rFonts w:hint="eastAsia" w:ascii="仿宋" w:hAnsi="仿宋" w:eastAsia="仿宋" w:cs="宋体"/>
                <w:b/>
                <w:bCs/>
                <w:kern w:val="0"/>
                <w:sz w:val="30"/>
                <w:szCs w:val="30"/>
              </w:rPr>
              <w:t>在线填写公民申请表</w:t>
            </w:r>
            <w:r>
              <w:rPr>
                <w:rFonts w:hint="eastAsia" w:ascii="仿宋" w:hAnsi="仿宋" w:eastAsia="仿宋" w:cs="宋体"/>
                <w:b/>
                <w:bCs/>
                <w:kern w:val="0"/>
                <w:sz w:val="30"/>
                <w:szCs w:val="30"/>
              </w:rPr>
              <w:fldChar w:fldCharType="end"/>
            </w:r>
            <w:r>
              <w:rPr>
                <w:rFonts w:ascii="Calibri" w:hAnsi="Calibri" w:eastAsia="仿宋" w:cs="Calibri"/>
                <w:kern w:val="0"/>
                <w:sz w:val="30"/>
                <w:szCs w:val="30"/>
              </w:rPr>
              <w:t> </w:t>
            </w:r>
            <w:r>
              <w:fldChar w:fldCharType="begin"/>
            </w:r>
            <w:r>
              <w:instrText xml:space="preserve"> HYPERLINK "http://www.ihep.cas.cn/xxgk/ysqgk/frqtzz/" </w:instrText>
            </w:r>
            <w:r>
              <w:fldChar w:fldCharType="separate"/>
            </w:r>
            <w:r>
              <w:rPr>
                <w:rFonts w:hint="eastAsia" w:ascii="仿宋" w:hAnsi="仿宋" w:eastAsia="仿宋" w:cs="宋体"/>
                <w:b/>
                <w:bCs/>
                <w:kern w:val="0"/>
                <w:sz w:val="30"/>
                <w:szCs w:val="30"/>
              </w:rPr>
              <w:t>在线填写法人/其他组织申请表</w:t>
            </w:r>
            <w:r>
              <w:rPr>
                <w:rFonts w:hint="eastAsia" w:ascii="仿宋" w:hAnsi="仿宋" w:eastAsia="仿宋" w:cs="宋体"/>
                <w:b/>
                <w:bCs/>
                <w:kern w:val="0"/>
                <w:sz w:val="30"/>
                <w:szCs w:val="30"/>
              </w:rPr>
              <w:fldChar w:fldCharType="end"/>
            </w:r>
            <w:r>
              <w:rPr>
                <w:rFonts w:ascii="Calibri" w:hAnsi="Calibri" w:eastAsia="仿宋" w:cs="Calibri"/>
                <w:b/>
                <w:bCs/>
                <w:kern w:val="0"/>
                <w:sz w:val="30"/>
                <w:szCs w:val="30"/>
                <w:shd w:val="clear" w:color="auto" w:fill="FFFFFF"/>
              </w:rPr>
              <w:t>  </w:t>
            </w:r>
          </w:p>
          <w:p w14:paraId="0B538F95">
            <w:pPr>
              <w:widowControl/>
              <w:jc w:val="left"/>
              <w:rPr>
                <w:rFonts w:ascii="仿宋" w:hAnsi="仿宋" w:eastAsia="仿宋" w:cs="宋体"/>
                <w:kern w:val="0"/>
                <w:sz w:val="30"/>
                <w:szCs w:val="30"/>
              </w:rPr>
            </w:pPr>
            <w:r>
              <w:rPr>
                <w:rFonts w:hint="eastAsia" w:ascii="仿宋" w:hAnsi="仿宋" w:eastAsia="仿宋" w:cs="宋体"/>
                <w:kern w:val="0"/>
                <w:sz w:val="30"/>
                <w:szCs w:val="30"/>
              </w:rPr>
              <w:t>　　电子邮件申请：下载并填写公民或法人/其他组织申请表，通过电子邮件发送至中国科学院教育部水土保持与生态环境研究中心信息公开申请接受电子邮箱（</w:t>
            </w:r>
            <w:r>
              <w:rPr>
                <w:rFonts w:ascii="仿宋" w:hAnsi="仿宋" w:eastAsia="仿宋"/>
                <w:sz w:val="30"/>
                <w:szCs w:val="30"/>
              </w:rPr>
              <w:t>dzb@ms.iswc.cas.cn</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62DF29FD">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（2）书面申请 </w:t>
            </w:r>
            <w:r>
              <w:rPr>
                <w:rFonts w:ascii="Calibri" w:hAnsi="Calibri" w:eastAsia="仿宋" w:cs="Calibri"/>
                <w:kern w:val="0"/>
                <w:sz w:val="30"/>
                <w:szCs w:val="30"/>
              </w:rPr>
              <w:t> </w:t>
            </w:r>
          </w:p>
          <w:p w14:paraId="230EEEAA">
            <w:pPr>
              <w:widowControl/>
              <w:jc w:val="left"/>
              <w:rPr>
                <w:rFonts w:ascii="仿宋" w:hAnsi="仿宋" w:eastAsia="仿宋" w:cs="宋体"/>
                <w:kern w:val="0"/>
                <w:sz w:val="30"/>
                <w:szCs w:val="30"/>
              </w:rPr>
            </w:pPr>
            <w:r>
              <w:rPr>
                <w:rFonts w:hint="eastAsia" w:ascii="仿宋" w:hAnsi="仿宋" w:eastAsia="仿宋" w:cs="宋体"/>
                <w:kern w:val="0"/>
                <w:sz w:val="30"/>
                <w:szCs w:val="30"/>
              </w:rPr>
              <w:t>　　申请人可通过信函、传真方式提出申请。通过信函方式提出申请的，请在信封左下角注明“信息公开申请”字样；通过传真方式提出申请的，请相应注明“信息公开申请”字样。信函、传真到达中国科学院教育部</w:t>
            </w:r>
            <w:r>
              <w:rPr>
                <w:rFonts w:ascii="仿宋" w:hAnsi="仿宋" w:eastAsia="仿宋" w:cs="宋体"/>
                <w:kern w:val="0"/>
                <w:sz w:val="30"/>
                <w:szCs w:val="30"/>
              </w:rPr>
              <w:t>水土保持与生态环境研究中心</w:t>
            </w:r>
            <w:r>
              <w:rPr>
                <w:rFonts w:hint="eastAsia" w:ascii="仿宋" w:hAnsi="仿宋" w:eastAsia="仿宋" w:cs="宋体"/>
                <w:kern w:val="0"/>
                <w:sz w:val="30"/>
                <w:szCs w:val="30"/>
              </w:rPr>
              <w:t xml:space="preserve">党政办公室的时间为申请时间。 </w:t>
            </w:r>
            <w:r>
              <w:rPr>
                <w:rFonts w:ascii="Calibri" w:hAnsi="Calibri" w:eastAsia="仿宋" w:cs="Calibri"/>
                <w:kern w:val="0"/>
                <w:sz w:val="30"/>
                <w:szCs w:val="30"/>
              </w:rPr>
              <w:t> </w:t>
            </w:r>
          </w:p>
          <w:p w14:paraId="34C53F2D">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申请公开水保中心信息应当提供下列内容： </w:t>
            </w:r>
            <w:r>
              <w:rPr>
                <w:rFonts w:ascii="Calibri" w:hAnsi="Calibri" w:eastAsia="仿宋" w:cs="Calibri"/>
                <w:kern w:val="0"/>
                <w:sz w:val="30"/>
                <w:szCs w:val="30"/>
              </w:rPr>
              <w:t> </w:t>
            </w:r>
          </w:p>
          <w:p w14:paraId="07B3E468">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 申请人的姓名或者名称、联系方式； </w:t>
            </w:r>
            <w:r>
              <w:rPr>
                <w:rFonts w:ascii="Calibri" w:hAnsi="Calibri" w:eastAsia="仿宋" w:cs="Calibri"/>
                <w:kern w:val="0"/>
                <w:sz w:val="30"/>
                <w:szCs w:val="30"/>
              </w:rPr>
              <w:t> </w:t>
            </w:r>
          </w:p>
          <w:p w14:paraId="0B460867">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 申请公开的信息的内容描述； </w:t>
            </w:r>
            <w:r>
              <w:rPr>
                <w:rFonts w:ascii="Calibri" w:hAnsi="Calibri" w:eastAsia="仿宋" w:cs="Calibri"/>
                <w:kern w:val="0"/>
                <w:sz w:val="30"/>
                <w:szCs w:val="30"/>
              </w:rPr>
              <w:t> </w:t>
            </w:r>
          </w:p>
          <w:p w14:paraId="6CA797F8">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 申请公开的信息的形式要求； </w:t>
            </w:r>
            <w:r>
              <w:rPr>
                <w:rFonts w:ascii="Calibri" w:hAnsi="Calibri" w:eastAsia="仿宋" w:cs="Calibri"/>
                <w:kern w:val="0"/>
                <w:sz w:val="30"/>
                <w:szCs w:val="30"/>
              </w:rPr>
              <w:t> </w:t>
            </w:r>
          </w:p>
          <w:p w14:paraId="690F972F">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 申请公开的目的和用途。 </w:t>
            </w:r>
            <w:r>
              <w:rPr>
                <w:rFonts w:ascii="Calibri" w:hAnsi="Calibri" w:eastAsia="仿宋" w:cs="Calibri"/>
                <w:kern w:val="0"/>
                <w:sz w:val="30"/>
                <w:szCs w:val="30"/>
              </w:rPr>
              <w:t> </w:t>
            </w:r>
          </w:p>
          <w:p w14:paraId="46E232EB">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一张申请表只能申请一件信息，申请人对所需信息的描述应尽量详尽、明确。 </w:t>
            </w:r>
            <w:r>
              <w:rPr>
                <w:rFonts w:ascii="Calibri" w:hAnsi="Calibri" w:eastAsia="仿宋" w:cs="Calibri"/>
                <w:kern w:val="0"/>
                <w:sz w:val="30"/>
                <w:szCs w:val="30"/>
              </w:rPr>
              <w:t> </w:t>
            </w:r>
          </w:p>
          <w:p w14:paraId="0983A565">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3．申请处理 </w:t>
            </w:r>
            <w:r>
              <w:rPr>
                <w:rFonts w:ascii="Calibri" w:hAnsi="Calibri" w:eastAsia="仿宋" w:cs="Calibri"/>
                <w:kern w:val="0"/>
                <w:sz w:val="30"/>
                <w:szCs w:val="30"/>
              </w:rPr>
              <w:t> </w:t>
            </w:r>
          </w:p>
          <w:p w14:paraId="6BB19873">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（1）审查 </w:t>
            </w:r>
            <w:r>
              <w:rPr>
                <w:rFonts w:ascii="Calibri" w:hAnsi="Calibri" w:eastAsia="仿宋" w:cs="Calibri"/>
                <w:kern w:val="0"/>
                <w:sz w:val="30"/>
                <w:szCs w:val="30"/>
              </w:rPr>
              <w:t> </w:t>
            </w:r>
          </w:p>
          <w:p w14:paraId="5E0E13E0">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收到申请后，水保中心党政办公室将依据《中华人民共和国政府信息公开条例》对申请的形式要件是否完备进行审查。 </w:t>
            </w:r>
            <w:r>
              <w:rPr>
                <w:rFonts w:ascii="Calibri" w:hAnsi="Calibri" w:eastAsia="仿宋" w:cs="Calibri"/>
                <w:kern w:val="0"/>
                <w:sz w:val="30"/>
                <w:szCs w:val="30"/>
              </w:rPr>
              <w:t> </w:t>
            </w:r>
          </w:p>
          <w:p w14:paraId="63D8146D">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申请内容不明确的，水保中心党政办公室将告知申请人进行修改、补充。 </w:t>
            </w:r>
            <w:r>
              <w:rPr>
                <w:rFonts w:ascii="Calibri" w:hAnsi="Calibri" w:eastAsia="仿宋" w:cs="Calibri"/>
                <w:kern w:val="0"/>
                <w:sz w:val="30"/>
                <w:szCs w:val="30"/>
              </w:rPr>
              <w:t> </w:t>
            </w:r>
          </w:p>
          <w:p w14:paraId="3BB9D128">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（2）登记 </w:t>
            </w:r>
            <w:r>
              <w:rPr>
                <w:rFonts w:ascii="Calibri" w:hAnsi="Calibri" w:eastAsia="仿宋" w:cs="Calibri"/>
                <w:kern w:val="0"/>
                <w:sz w:val="30"/>
                <w:szCs w:val="30"/>
              </w:rPr>
              <w:t> </w:t>
            </w:r>
          </w:p>
          <w:p w14:paraId="7BBA5AFC">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对于申请表填写完整，并且申请人按相关规定提供了有效身份证件或证明文件复印件或扫描件的申请，在收到申请后予以登记，为申请人出具《中国科学院教育部水土保持与生态环境研究中心信息公开申请登记回执》。 </w:t>
            </w:r>
            <w:r>
              <w:rPr>
                <w:rFonts w:ascii="Calibri" w:hAnsi="Calibri" w:eastAsia="仿宋" w:cs="Calibri"/>
                <w:kern w:val="0"/>
                <w:sz w:val="30"/>
                <w:szCs w:val="30"/>
              </w:rPr>
              <w:t> </w:t>
            </w:r>
          </w:p>
          <w:p w14:paraId="7D25A1D4">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（3）答复 </w:t>
            </w:r>
            <w:r>
              <w:rPr>
                <w:rFonts w:ascii="Calibri" w:hAnsi="Calibri" w:eastAsia="仿宋" w:cs="Calibri"/>
                <w:kern w:val="0"/>
                <w:sz w:val="30"/>
                <w:szCs w:val="30"/>
              </w:rPr>
              <w:t> </w:t>
            </w:r>
          </w:p>
          <w:p w14:paraId="5019C810">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自登记之日起15个工作日内，水保中心党政办公室将按照下列情况给予书面答复： </w:t>
            </w:r>
            <w:r>
              <w:rPr>
                <w:rFonts w:ascii="Calibri" w:hAnsi="Calibri" w:eastAsia="仿宋" w:cs="Calibri"/>
                <w:kern w:val="0"/>
                <w:sz w:val="30"/>
                <w:szCs w:val="30"/>
              </w:rPr>
              <w:t> </w:t>
            </w:r>
          </w:p>
          <w:p w14:paraId="4883D0E9">
            <w:pPr>
              <w:widowControl/>
              <w:ind w:firstLine="600" w:firstLineChars="200"/>
              <w:jc w:val="left"/>
              <w:rPr>
                <w:rFonts w:ascii="仿宋" w:hAnsi="仿宋" w:eastAsia="仿宋" w:cs="宋体"/>
                <w:kern w:val="0"/>
                <w:sz w:val="30"/>
                <w:szCs w:val="30"/>
              </w:rPr>
            </w:pPr>
            <w:r>
              <w:rPr>
                <w:rFonts w:ascii="仿宋" w:hAnsi="仿宋" w:eastAsia="仿宋" w:cs="宋体"/>
                <w:kern w:val="0"/>
                <w:sz w:val="30"/>
                <w:szCs w:val="30"/>
              </w:rPr>
              <w:fldChar w:fldCharType="begin"/>
            </w:r>
            <w:r>
              <w:rPr>
                <w:rFonts w:ascii="仿宋" w:hAnsi="仿宋" w:eastAsia="仿宋" w:cs="宋体"/>
                <w:kern w:val="0"/>
                <w:sz w:val="30"/>
                <w:szCs w:val="30"/>
              </w:rPr>
              <w:instrText xml:space="preserve"> </w:instrText>
            </w:r>
            <w:r>
              <w:rPr>
                <w:rFonts w:hint="eastAsia" w:ascii="仿宋" w:hAnsi="仿宋" w:eastAsia="仿宋" w:cs="宋体"/>
                <w:kern w:val="0"/>
                <w:sz w:val="30"/>
                <w:szCs w:val="30"/>
              </w:rPr>
              <w:instrText xml:space="preserve">= 1 \* GB3</w:instrText>
            </w:r>
            <w:r>
              <w:rPr>
                <w:rFonts w:ascii="仿宋" w:hAnsi="仿宋" w:eastAsia="仿宋" w:cs="宋体"/>
                <w:kern w:val="0"/>
                <w:sz w:val="30"/>
                <w:szCs w:val="30"/>
              </w:rPr>
              <w:instrText xml:space="preserve"> </w:instrText>
            </w:r>
            <w:r>
              <w:rPr>
                <w:rFonts w:ascii="仿宋" w:hAnsi="仿宋" w:eastAsia="仿宋" w:cs="宋体"/>
                <w:kern w:val="0"/>
                <w:sz w:val="30"/>
                <w:szCs w:val="30"/>
              </w:rPr>
              <w:fldChar w:fldCharType="separate"/>
            </w:r>
            <w:r>
              <w:rPr>
                <w:rFonts w:hint="eastAsia" w:ascii="仿宋" w:hAnsi="仿宋" w:eastAsia="仿宋" w:cs="宋体"/>
                <w:kern w:val="0"/>
                <w:sz w:val="30"/>
                <w:szCs w:val="30"/>
              </w:rPr>
              <w:t>①</w:t>
            </w:r>
            <w:r>
              <w:rPr>
                <w:rFonts w:ascii="仿宋" w:hAnsi="仿宋" w:eastAsia="仿宋" w:cs="宋体"/>
                <w:kern w:val="0"/>
                <w:sz w:val="30"/>
                <w:szCs w:val="30"/>
              </w:rPr>
              <w:fldChar w:fldCharType="end"/>
            </w:r>
            <w:r>
              <w:rPr>
                <w:rFonts w:hint="eastAsia" w:ascii="仿宋" w:hAnsi="仿宋" w:eastAsia="仿宋" w:cs="宋体"/>
                <w:kern w:val="0"/>
                <w:sz w:val="30"/>
                <w:szCs w:val="30"/>
              </w:rPr>
              <w:t xml:space="preserve">属于水保中心主动公开范围的，出具《中国科学院教育部水土保持与生态环境研究中心信息已公开告知书》，告知申请人获取该信息的方式和途径。 </w:t>
            </w:r>
            <w:r>
              <w:rPr>
                <w:rFonts w:ascii="Calibri" w:hAnsi="Calibri" w:eastAsia="仿宋" w:cs="Calibri"/>
                <w:kern w:val="0"/>
                <w:sz w:val="30"/>
                <w:szCs w:val="30"/>
              </w:rPr>
              <w:t> </w:t>
            </w:r>
          </w:p>
          <w:p w14:paraId="4778B66F">
            <w:pPr>
              <w:widowControl/>
              <w:ind w:firstLine="600" w:firstLineChars="200"/>
              <w:jc w:val="left"/>
              <w:rPr>
                <w:rFonts w:ascii="仿宋" w:hAnsi="仿宋" w:eastAsia="仿宋" w:cs="宋体"/>
                <w:kern w:val="0"/>
                <w:sz w:val="30"/>
                <w:szCs w:val="30"/>
              </w:rPr>
            </w:pPr>
            <w:r>
              <w:rPr>
                <w:rFonts w:ascii="仿宋" w:hAnsi="仿宋" w:eastAsia="仿宋" w:cs="宋体"/>
                <w:kern w:val="0"/>
                <w:sz w:val="30"/>
                <w:szCs w:val="30"/>
              </w:rPr>
              <w:fldChar w:fldCharType="begin"/>
            </w:r>
            <w:r>
              <w:rPr>
                <w:rFonts w:ascii="仿宋" w:hAnsi="仿宋" w:eastAsia="仿宋" w:cs="宋体"/>
                <w:kern w:val="0"/>
                <w:sz w:val="30"/>
                <w:szCs w:val="30"/>
              </w:rPr>
              <w:instrText xml:space="preserve"> </w:instrText>
            </w:r>
            <w:r>
              <w:rPr>
                <w:rFonts w:hint="eastAsia" w:ascii="仿宋" w:hAnsi="仿宋" w:eastAsia="仿宋" w:cs="宋体"/>
                <w:kern w:val="0"/>
                <w:sz w:val="30"/>
                <w:szCs w:val="30"/>
              </w:rPr>
              <w:instrText xml:space="preserve">= 2 \* GB3</w:instrText>
            </w:r>
            <w:r>
              <w:rPr>
                <w:rFonts w:ascii="仿宋" w:hAnsi="仿宋" w:eastAsia="仿宋" w:cs="宋体"/>
                <w:kern w:val="0"/>
                <w:sz w:val="30"/>
                <w:szCs w:val="30"/>
              </w:rPr>
              <w:instrText xml:space="preserve"> </w:instrText>
            </w:r>
            <w:r>
              <w:rPr>
                <w:rFonts w:ascii="仿宋" w:hAnsi="仿宋" w:eastAsia="仿宋" w:cs="宋体"/>
                <w:kern w:val="0"/>
                <w:sz w:val="30"/>
                <w:szCs w:val="30"/>
              </w:rPr>
              <w:fldChar w:fldCharType="separate"/>
            </w:r>
            <w:r>
              <w:rPr>
                <w:rFonts w:hint="eastAsia" w:ascii="仿宋" w:hAnsi="仿宋" w:eastAsia="仿宋" w:cs="宋体"/>
                <w:kern w:val="0"/>
                <w:sz w:val="30"/>
                <w:szCs w:val="30"/>
              </w:rPr>
              <w:t>②</w:t>
            </w:r>
            <w:r>
              <w:rPr>
                <w:rFonts w:ascii="仿宋" w:hAnsi="仿宋" w:eastAsia="仿宋" w:cs="宋体"/>
                <w:kern w:val="0"/>
                <w:sz w:val="30"/>
                <w:szCs w:val="30"/>
              </w:rPr>
              <w:fldChar w:fldCharType="end"/>
            </w:r>
            <w:r>
              <w:rPr>
                <w:rFonts w:hint="eastAsia" w:ascii="仿宋" w:hAnsi="仿宋" w:eastAsia="仿宋" w:cs="宋体"/>
                <w:kern w:val="0"/>
                <w:sz w:val="30"/>
                <w:szCs w:val="30"/>
              </w:rPr>
              <w:t xml:space="preserve">属于水保中心依申请公开范围的，出具《中国科学院教育部水土保持与生态环境研究中心信息公开告知书》。 </w:t>
            </w:r>
            <w:r>
              <w:rPr>
                <w:rFonts w:ascii="Calibri" w:hAnsi="Calibri" w:eastAsia="仿宋" w:cs="Calibri"/>
                <w:kern w:val="0"/>
                <w:sz w:val="30"/>
                <w:szCs w:val="30"/>
              </w:rPr>
              <w:t> </w:t>
            </w:r>
          </w:p>
          <w:p w14:paraId="06E5B24C">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③申请公开的信息中含有不应当公开的内容，但是能够做区分处理的，出具《中国科学院教育部水土保持与生态环境研究中心信息部分公开告知书》。 </w:t>
            </w:r>
            <w:r>
              <w:rPr>
                <w:rFonts w:ascii="Calibri" w:hAnsi="Calibri" w:eastAsia="仿宋" w:cs="Calibri"/>
                <w:kern w:val="0"/>
                <w:sz w:val="30"/>
                <w:szCs w:val="30"/>
              </w:rPr>
              <w:t> </w:t>
            </w:r>
          </w:p>
          <w:p w14:paraId="33386BB8">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④申请公开的信息属于不予公开范围或对申请人申请公开与本人生产、生活、科研等特殊需要无关的信息决定不予提供的，出具《中国科学院教育部水土保持与生态环境研究中心信息不予公开告知书》，告知申请人并说明理由。 </w:t>
            </w:r>
            <w:r>
              <w:rPr>
                <w:rFonts w:ascii="Calibri" w:hAnsi="Calibri" w:eastAsia="仿宋" w:cs="Calibri"/>
                <w:kern w:val="0"/>
                <w:sz w:val="30"/>
                <w:szCs w:val="30"/>
              </w:rPr>
              <w:t> </w:t>
            </w:r>
          </w:p>
          <w:p w14:paraId="2034CD75">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⑤申请公开的信息不存在的，出具《中国科学院教育部水土保持与生态环境研究中心信息不存在告知书》告知申请人。 </w:t>
            </w:r>
            <w:r>
              <w:rPr>
                <w:rFonts w:ascii="Calibri" w:hAnsi="Calibri" w:eastAsia="仿宋" w:cs="Calibri"/>
                <w:kern w:val="0"/>
                <w:sz w:val="30"/>
                <w:szCs w:val="30"/>
              </w:rPr>
              <w:t> </w:t>
            </w:r>
          </w:p>
          <w:p w14:paraId="58193B60">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⑥申请公开的信息不属于水保中心掌握的，出具《非中国科学院机关信息告知书》，能够确定掌握该信息单位的，应告知申请人有关单位名称和联系方式。 </w:t>
            </w:r>
            <w:r>
              <w:rPr>
                <w:rFonts w:ascii="Calibri" w:hAnsi="Calibri" w:eastAsia="仿宋" w:cs="Calibri"/>
                <w:kern w:val="0"/>
                <w:sz w:val="30"/>
                <w:szCs w:val="30"/>
              </w:rPr>
              <w:t> </w:t>
            </w:r>
          </w:p>
          <w:p w14:paraId="44751BFA">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因故在规定期限内未作出答复的，水保中心党政办公室将适当延长答复期限并开具《中国科学院教育部水土保持与生态环境研究中心信息公开申请延长答复期限告知书》告知申请人，延长答复的期限最长不超过15个工作日。申请公开的信息涉及第三方权益的，征求第三方意见所需时间不计算在规定期限内。因不可抗力或者其他法定事由不能在规定期限内作出答复的，期限中止，障碍消除后恢复计算。 </w:t>
            </w:r>
            <w:r>
              <w:rPr>
                <w:rFonts w:ascii="Calibri" w:hAnsi="Calibri" w:eastAsia="仿宋" w:cs="Calibri"/>
                <w:kern w:val="0"/>
                <w:sz w:val="30"/>
                <w:szCs w:val="30"/>
              </w:rPr>
              <w:t> </w:t>
            </w:r>
          </w:p>
          <w:p w14:paraId="4E3122E4">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（4）提供信息 </w:t>
            </w:r>
            <w:r>
              <w:rPr>
                <w:rFonts w:ascii="Calibri" w:hAnsi="Calibri" w:eastAsia="仿宋" w:cs="Calibri"/>
                <w:kern w:val="0"/>
                <w:sz w:val="30"/>
                <w:szCs w:val="30"/>
              </w:rPr>
              <w:t> </w:t>
            </w:r>
          </w:p>
          <w:p w14:paraId="7322F5B5">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上款第②、③种情形下，水保中心党政办公室将向申请人提供有关信息。 </w:t>
            </w:r>
            <w:r>
              <w:rPr>
                <w:rFonts w:ascii="Calibri" w:hAnsi="Calibri" w:eastAsia="仿宋" w:cs="Calibri"/>
                <w:kern w:val="0"/>
                <w:sz w:val="30"/>
                <w:szCs w:val="30"/>
              </w:rPr>
              <w:t> </w:t>
            </w:r>
          </w:p>
          <w:p w14:paraId="46084A82">
            <w:pPr>
              <w:widowControl/>
              <w:jc w:val="left"/>
              <w:rPr>
                <w:rFonts w:ascii="仿宋" w:hAnsi="仿宋" w:eastAsia="仿宋" w:cs="宋体"/>
                <w:kern w:val="0"/>
                <w:sz w:val="30"/>
                <w:szCs w:val="30"/>
              </w:rPr>
            </w:pPr>
            <w:r>
              <w:rPr>
                <w:rFonts w:hint="eastAsia" w:ascii="仿宋" w:hAnsi="仿宋" w:eastAsia="仿宋" w:cs="宋体"/>
                <w:kern w:val="0"/>
                <w:sz w:val="30"/>
                <w:szCs w:val="30"/>
              </w:rPr>
              <w:t>　　</w:t>
            </w:r>
            <w:r>
              <w:rPr>
                <w:rFonts w:hint="eastAsia" w:ascii="仿宋" w:hAnsi="仿宋" w:eastAsia="仿宋" w:cs="宋体"/>
                <w:b/>
                <w:bCs/>
                <w:kern w:val="0"/>
                <w:sz w:val="30"/>
                <w:szCs w:val="30"/>
              </w:rPr>
              <w:t>三、监督与投诉</w:t>
            </w:r>
            <w:r>
              <w:rPr>
                <w:rFonts w:hint="eastAsia" w:ascii="仿宋" w:hAnsi="仿宋" w:eastAsia="仿宋" w:cs="宋体"/>
                <w:kern w:val="0"/>
                <w:sz w:val="30"/>
                <w:szCs w:val="30"/>
              </w:rPr>
              <w:t xml:space="preserve"> </w:t>
            </w:r>
            <w:r>
              <w:rPr>
                <w:rFonts w:ascii="Calibri" w:hAnsi="Calibri" w:eastAsia="仿宋" w:cs="Calibri"/>
                <w:kern w:val="0"/>
                <w:sz w:val="30"/>
                <w:szCs w:val="30"/>
              </w:rPr>
              <w:t> </w:t>
            </w:r>
          </w:p>
          <w:p w14:paraId="7348FD99">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公民、法人或其他组织认为水保中心信息公开工作存在违法违纪的情况，可向水保中心监察审计办公室投诉。 </w:t>
            </w:r>
            <w:r>
              <w:rPr>
                <w:rFonts w:ascii="Calibri" w:hAnsi="Calibri" w:eastAsia="仿宋" w:cs="Calibri"/>
                <w:kern w:val="0"/>
                <w:sz w:val="30"/>
                <w:szCs w:val="30"/>
              </w:rPr>
              <w:t> </w:t>
            </w:r>
          </w:p>
          <w:p w14:paraId="32C4578F">
            <w:pPr>
              <w:widowControl/>
              <w:jc w:val="left"/>
              <w:rPr>
                <w:rFonts w:ascii="仿宋" w:hAnsi="仿宋" w:eastAsia="仿宋" w:cs="宋体"/>
                <w:kern w:val="0"/>
                <w:sz w:val="30"/>
                <w:szCs w:val="30"/>
              </w:rPr>
            </w:pPr>
            <w:r>
              <w:rPr>
                <w:rFonts w:hint="eastAsia" w:ascii="仿宋" w:hAnsi="仿宋" w:eastAsia="仿宋" w:cs="宋体"/>
                <w:kern w:val="0"/>
                <w:sz w:val="30"/>
                <w:szCs w:val="30"/>
              </w:rPr>
              <w:t>　　投诉电话：</w:t>
            </w:r>
            <w:r>
              <w:rPr>
                <w:rFonts w:ascii="仿宋" w:hAnsi="仿宋" w:eastAsia="仿宋" w:cs="宋体"/>
                <w:kern w:val="0"/>
                <w:sz w:val="30"/>
                <w:szCs w:val="30"/>
              </w:rPr>
              <w:t>029</w:t>
            </w:r>
            <w:r>
              <w:rPr>
                <w:rFonts w:hint="eastAsia" w:ascii="仿宋" w:hAnsi="仿宋" w:eastAsia="仿宋" w:cs="宋体"/>
                <w:kern w:val="0"/>
                <w:sz w:val="30"/>
                <w:szCs w:val="30"/>
              </w:rPr>
              <w:t>-</w:t>
            </w:r>
            <w:r>
              <w:rPr>
                <w:rFonts w:ascii="仿宋" w:hAnsi="仿宋" w:eastAsia="仿宋" w:cs="宋体"/>
                <w:kern w:val="0"/>
                <w:sz w:val="30"/>
                <w:szCs w:val="30"/>
              </w:rPr>
              <w:t>8701</w:t>
            </w:r>
            <w:r>
              <w:rPr>
                <w:rFonts w:hint="eastAsia" w:ascii="仿宋" w:hAnsi="仿宋" w:eastAsia="仿宋" w:cs="宋体"/>
                <w:kern w:val="0"/>
                <w:sz w:val="30"/>
                <w:szCs w:val="30"/>
                <w:lang w:val="en-US" w:eastAsia="zh-CN"/>
              </w:rPr>
              <w:t>2411</w:t>
            </w:r>
            <w:r>
              <w:rPr>
                <w:rFonts w:ascii="Calibri" w:hAnsi="Calibri" w:eastAsia="仿宋" w:cs="Calibri"/>
                <w:kern w:val="0"/>
                <w:sz w:val="30"/>
                <w:szCs w:val="30"/>
              </w:rPr>
              <w:t> </w:t>
            </w:r>
          </w:p>
          <w:p w14:paraId="18DD4C57">
            <w:pPr>
              <w:widowControl/>
              <w:jc w:val="left"/>
              <w:rPr>
                <w:rFonts w:ascii="仿宋" w:hAnsi="仿宋" w:eastAsia="仿宋" w:cs="宋体"/>
                <w:kern w:val="0"/>
                <w:sz w:val="30"/>
                <w:szCs w:val="30"/>
              </w:rPr>
            </w:pPr>
            <w:r>
              <w:rPr>
                <w:rFonts w:hint="eastAsia" w:ascii="仿宋" w:hAnsi="仿宋" w:eastAsia="仿宋" w:cs="宋体"/>
                <w:kern w:val="0"/>
                <w:sz w:val="30"/>
                <w:szCs w:val="30"/>
              </w:rPr>
              <w:t xml:space="preserve">　　举报邮箱：dzb@ms.iswc.ac.cn </w:t>
            </w:r>
            <w:r>
              <w:rPr>
                <w:rFonts w:ascii="Calibri" w:hAnsi="Calibri" w:eastAsia="仿宋" w:cs="Calibri"/>
                <w:kern w:val="0"/>
                <w:sz w:val="30"/>
                <w:szCs w:val="30"/>
              </w:rPr>
              <w:t> </w:t>
            </w:r>
          </w:p>
          <w:p w14:paraId="52D0570C">
            <w:pPr>
              <w:widowControl/>
              <w:jc w:val="left"/>
              <w:rPr>
                <w:rFonts w:ascii="仿宋" w:hAnsi="仿宋" w:eastAsia="仿宋" w:cs="宋体"/>
                <w:kern w:val="0"/>
                <w:sz w:val="30"/>
                <w:szCs w:val="30"/>
              </w:rPr>
            </w:pPr>
            <w:r>
              <w:rPr>
                <w:rFonts w:hint="eastAsia" w:ascii="仿宋" w:hAnsi="仿宋" w:eastAsia="仿宋" w:cs="宋体"/>
                <w:kern w:val="0"/>
                <w:sz w:val="30"/>
                <w:szCs w:val="30"/>
              </w:rPr>
              <w:t>　　通信地址：陕西省杨凌示范区西农路26号</w:t>
            </w:r>
          </w:p>
          <w:p w14:paraId="3E679344">
            <w:pPr>
              <w:widowControl/>
              <w:jc w:val="left"/>
              <w:rPr>
                <w:rFonts w:ascii="仿宋" w:hAnsi="仿宋" w:eastAsia="仿宋" w:cs="宋体"/>
                <w:kern w:val="0"/>
                <w:sz w:val="30"/>
                <w:szCs w:val="30"/>
              </w:rPr>
            </w:pPr>
            <w:r>
              <w:rPr>
                <w:rFonts w:hint="eastAsia" w:ascii="仿宋" w:hAnsi="仿宋" w:eastAsia="仿宋" w:cs="宋体"/>
                <w:kern w:val="0"/>
                <w:sz w:val="30"/>
                <w:szCs w:val="30"/>
              </w:rPr>
              <w:t>　　本指南将适时更新。</w:t>
            </w:r>
            <w:r>
              <w:rPr>
                <w:rFonts w:ascii="Calibri" w:hAnsi="Calibri" w:eastAsia="仿宋" w:cs="Calibri"/>
                <w:kern w:val="0"/>
                <w:sz w:val="30"/>
                <w:szCs w:val="30"/>
              </w:rPr>
              <w:t> </w:t>
            </w:r>
            <w:bookmarkStart w:id="0" w:name="_GoBack"/>
            <w:bookmarkEnd w:id="0"/>
          </w:p>
        </w:tc>
      </w:tr>
    </w:tbl>
    <w:p w14:paraId="3439EE20">
      <w:pPr>
        <w:widowControl/>
        <w:jc w:val="center"/>
        <w:rPr>
          <w:rFonts w:ascii="仿宋" w:hAnsi="仿宋" w:eastAsia="仿宋" w:cs="宋体"/>
          <w:vanish/>
          <w:kern w:val="0"/>
          <w:sz w:val="30"/>
          <w:szCs w:val="30"/>
        </w:rPr>
      </w:pPr>
    </w:p>
    <w:tbl>
      <w:tblPr>
        <w:tblStyle w:val="4"/>
        <w:tblW w:w="4750" w:type="pct"/>
        <w:jc w:val="center"/>
        <w:tblCellSpacing w:w="0" w:type="dxa"/>
        <w:tblLayout w:type="autofit"/>
        <w:tblCellMar>
          <w:top w:w="0" w:type="dxa"/>
          <w:left w:w="0" w:type="dxa"/>
          <w:bottom w:w="0" w:type="dxa"/>
          <w:right w:w="0" w:type="dxa"/>
        </w:tblCellMar>
      </w:tblPr>
      <w:tblGrid>
        <w:gridCol w:w="7891"/>
      </w:tblGrid>
      <w:tr w14:paraId="41892F31">
        <w:tblPrEx>
          <w:tblCellMar>
            <w:top w:w="0" w:type="dxa"/>
            <w:left w:w="0" w:type="dxa"/>
            <w:bottom w:w="0" w:type="dxa"/>
            <w:right w:w="0" w:type="dxa"/>
          </w:tblCellMar>
        </w:tblPrEx>
        <w:trPr>
          <w:tblCellSpacing w:w="0" w:type="dxa"/>
          <w:jc w:val="center"/>
        </w:trPr>
        <w:tc>
          <w:tcPr>
            <w:tcW w:w="0" w:type="auto"/>
            <w:vAlign w:val="center"/>
          </w:tcPr>
          <w:p w14:paraId="417CC8FA">
            <w:pPr>
              <w:rPr>
                <w:rFonts w:ascii="仿宋" w:hAnsi="仿宋" w:eastAsia="仿宋"/>
                <w:sz w:val="30"/>
                <w:szCs w:val="30"/>
              </w:rPr>
            </w:pPr>
          </w:p>
          <w:p w14:paraId="2308DA04">
            <w:pPr>
              <w:ind w:firstLine="600" w:firstLineChars="200"/>
              <w:rPr>
                <w:rFonts w:ascii="仿宋" w:hAnsi="仿宋" w:eastAsia="仿宋"/>
                <w:sz w:val="30"/>
                <w:szCs w:val="30"/>
              </w:rPr>
            </w:pPr>
            <w:r>
              <w:rPr>
                <w:rFonts w:ascii="仿宋" w:hAnsi="仿宋" w:eastAsia="仿宋"/>
                <w:sz w:val="30"/>
                <w:szCs w:val="30"/>
              </w:rPr>
              <w:t>附件</w:t>
            </w:r>
            <w:r>
              <w:rPr>
                <w:rFonts w:hint="eastAsia" w:ascii="仿宋" w:hAnsi="仿宋" w:eastAsia="仿宋"/>
                <w:sz w:val="30"/>
                <w:szCs w:val="30"/>
              </w:rPr>
              <w:t>：1. 中国科学院教育部水土保持与生态环境研究中心信息公开申请表（法人/其他组织申请表）</w:t>
            </w:r>
          </w:p>
          <w:p w14:paraId="6206913E">
            <w:pPr>
              <w:rPr>
                <w:rFonts w:ascii="仿宋" w:hAnsi="仿宋" w:eastAsia="仿宋"/>
                <w:sz w:val="30"/>
                <w:szCs w:val="30"/>
              </w:rPr>
            </w:pPr>
            <w:r>
              <w:rPr>
                <w:rFonts w:hint="eastAsia" w:ascii="仿宋" w:hAnsi="仿宋" w:eastAsia="仿宋"/>
                <w:sz w:val="30"/>
                <w:szCs w:val="30"/>
              </w:rPr>
              <w:t xml:space="preserve">          2. 中国科学院教育部水土保持与生态环境研究中心信息公开申请表（公民申请表）</w:t>
            </w:r>
          </w:p>
          <w:tbl>
            <w:tblPr>
              <w:tblStyle w:val="4"/>
              <w:tblW w:w="5000" w:type="pct"/>
              <w:jc w:val="center"/>
              <w:tblCellSpacing w:w="0" w:type="dxa"/>
              <w:shd w:val="clear" w:color="auto" w:fill="E5E5E5"/>
              <w:tblLayout w:type="autofit"/>
              <w:tblCellMar>
                <w:top w:w="0" w:type="dxa"/>
                <w:left w:w="0" w:type="dxa"/>
                <w:bottom w:w="0" w:type="dxa"/>
                <w:right w:w="0" w:type="dxa"/>
              </w:tblCellMar>
            </w:tblPr>
            <w:tblGrid>
              <w:gridCol w:w="7891"/>
            </w:tblGrid>
            <w:tr w14:paraId="4F0B5A12">
              <w:tblPrEx>
                <w:tblCellMar>
                  <w:top w:w="0" w:type="dxa"/>
                  <w:left w:w="0" w:type="dxa"/>
                  <w:bottom w:w="0" w:type="dxa"/>
                  <w:right w:w="0" w:type="dxa"/>
                </w:tblCellMar>
              </w:tblPrEx>
              <w:trPr>
                <w:tblCellSpacing w:w="0" w:type="dxa"/>
                <w:jc w:val="center"/>
              </w:trPr>
              <w:tc>
                <w:tcPr>
                  <w:tcW w:w="5000" w:type="pct"/>
                  <w:shd w:val="clear" w:color="auto" w:fill="E5E5E5"/>
                  <w:vAlign w:val="center"/>
                </w:tcPr>
                <w:p w14:paraId="6E698F32">
                  <w:pPr>
                    <w:widowControl/>
                    <w:spacing w:line="360" w:lineRule="atLeast"/>
                    <w:jc w:val="left"/>
                    <w:rPr>
                      <w:rFonts w:ascii="仿宋" w:hAnsi="仿宋" w:eastAsia="仿宋" w:cs="宋体"/>
                      <w:kern w:val="0"/>
                      <w:sz w:val="30"/>
                      <w:szCs w:val="30"/>
                    </w:rPr>
                  </w:pPr>
                </w:p>
              </w:tc>
            </w:tr>
          </w:tbl>
          <w:p w14:paraId="737BB60E">
            <w:pPr>
              <w:widowControl/>
              <w:jc w:val="center"/>
              <w:rPr>
                <w:rFonts w:ascii="仿宋" w:hAnsi="仿宋" w:eastAsia="仿宋" w:cs="宋体"/>
                <w:kern w:val="0"/>
                <w:sz w:val="30"/>
                <w:szCs w:val="30"/>
              </w:rPr>
            </w:pPr>
          </w:p>
        </w:tc>
      </w:tr>
    </w:tbl>
    <w:p w14:paraId="3D46037E">
      <w:pPr>
        <w:widowControl/>
        <w:jc w:val="center"/>
        <w:rPr>
          <w:rFonts w:ascii="仿宋" w:hAnsi="仿宋" w:eastAsia="仿宋" w:cs="宋体"/>
          <w:vanish/>
          <w:kern w:val="0"/>
          <w:sz w:val="30"/>
          <w:szCs w:val="30"/>
        </w:rPr>
      </w:pPr>
    </w:p>
    <w:p w14:paraId="314ECC1A">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59"/>
    <w:rsid w:val="000828C8"/>
    <w:rsid w:val="000C0E78"/>
    <w:rsid w:val="000C5569"/>
    <w:rsid w:val="000C6AEC"/>
    <w:rsid w:val="000F46CF"/>
    <w:rsid w:val="00155E81"/>
    <w:rsid w:val="001E3F1C"/>
    <w:rsid w:val="003C294D"/>
    <w:rsid w:val="003D3F59"/>
    <w:rsid w:val="004A0207"/>
    <w:rsid w:val="004D5CC2"/>
    <w:rsid w:val="00754AF4"/>
    <w:rsid w:val="00826608"/>
    <w:rsid w:val="00836B80"/>
    <w:rsid w:val="009A4B63"/>
    <w:rsid w:val="00B04444"/>
    <w:rsid w:val="00B26BA4"/>
    <w:rsid w:val="00C11264"/>
    <w:rsid w:val="00C641F0"/>
    <w:rsid w:val="00C64A34"/>
    <w:rsid w:val="00D452E6"/>
    <w:rsid w:val="00E6545D"/>
    <w:rsid w:val="00EC37DF"/>
    <w:rsid w:val="00F530AC"/>
    <w:rsid w:val="4BE6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2411</Words>
  <Characters>2544</Characters>
  <Lines>21</Lines>
  <Paragraphs>6</Paragraphs>
  <TotalTime>44</TotalTime>
  <ScaleCrop>false</ScaleCrop>
  <LinksUpToDate>false</LinksUpToDate>
  <CharactersWithSpaces>2809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2017-09-26T07:53:00Z</dcterms:created>
  <dc:creator>屈瑜维</dc:creator>
  <cp:lastModifiedBy>王容娜</cp:lastModifiedBy>
  <dcterms:modified xsi:type="dcterms:W3CDTF">2026-01-04T09:42:22Z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eyJoZGlkIjoiN2RhNGQ5NGU0OWEwYjI5ZDYzNGI3NWZhMWUyYzA4NWQiLCJ1c2VySWQiOiIxNjYyMDQ2MzQ3In0=</vt:lpwstr>
  </property>
  <property fmtid="{D5CDD505-2E9C-101B-9397-08002B2CF9AE}" pid="3" name="KSOProductBuildVer">
    <vt:lpwstr>2052-12.1.0.24034</vt:lpwstr>
  </property>
  <property fmtid="{D5CDD505-2E9C-101B-9397-08002B2CF9AE}" pid="4" name="ICV">
    <vt:lpwstr>676F62D4FA98487E9EBF4B06C1C93C25_12</vt:lpwstr>
  </property>
</Properties>
</file>